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00D5BB8C" w:rsidR="00E90E49" w:rsidRPr="00676470" w:rsidRDefault="004237C0" w:rsidP="00E35559">
      <w:pPr>
        <w:pStyle w:val="3GPPHeader"/>
        <w:spacing w:after="60"/>
        <w:rPr>
          <w:sz w:val="36"/>
          <w:szCs w:val="32"/>
        </w:rPr>
      </w:pPr>
      <w:bookmarkStart w:id="0" w:name="_GoBack"/>
      <w:bookmarkEnd w:id="0"/>
      <w:r>
        <w:rPr>
          <w:sz w:val="28"/>
        </w:rPr>
        <w:t>3GPP TSG-RAN WG2</w:t>
      </w:r>
      <w:r w:rsidR="001E2D7E">
        <w:rPr>
          <w:sz w:val="28"/>
        </w:rPr>
        <w:t>#</w:t>
      </w:r>
      <w:r w:rsidR="00DB3BD6">
        <w:rPr>
          <w:sz w:val="28"/>
        </w:rPr>
        <w:t>100</w:t>
      </w:r>
      <w:r w:rsidR="0092381E" w:rsidRPr="00676470">
        <w:rPr>
          <w:sz w:val="28"/>
        </w:rPr>
        <w:tab/>
      </w:r>
      <w:r w:rsidR="0092381E" w:rsidRPr="006168C3">
        <w:rPr>
          <w:sz w:val="28"/>
        </w:rPr>
        <w:t xml:space="preserve">Tdoc </w:t>
      </w:r>
      <w:r w:rsidR="00F34CA2" w:rsidRPr="00F34CA2">
        <w:rPr>
          <w:sz w:val="28"/>
        </w:rPr>
        <w:t>R2-1712483</w:t>
      </w:r>
    </w:p>
    <w:p w14:paraId="56C12257" w14:textId="3D494F3F" w:rsidR="00E90E49" w:rsidRPr="00EC191C" w:rsidRDefault="00DB3BD6" w:rsidP="00357380">
      <w:pPr>
        <w:pStyle w:val="3GPPHeader"/>
        <w:rPr>
          <w:lang w:val="en-US"/>
        </w:rPr>
      </w:pPr>
      <w:r>
        <w:t>Reno, Nevada, USA</w:t>
      </w:r>
      <w:r w:rsidR="004D62B7">
        <w:t xml:space="preserve">, </w:t>
      </w:r>
      <w:r>
        <w:t xml:space="preserve">Nov 27 – Dec 1, </w:t>
      </w:r>
      <w:r w:rsidR="004D62B7">
        <w:t>2017</w:t>
      </w:r>
      <w:r w:rsidR="004D62B7">
        <w:tab/>
      </w:r>
      <w:r w:rsidR="004237C0">
        <w:t>(</w:t>
      </w:r>
      <w:r>
        <w:t>Re</w:t>
      </w:r>
      <w:r w:rsidR="00367B0D">
        <w:t xml:space="preserve">vision </w:t>
      </w:r>
      <w:r w:rsidR="00025909">
        <w:t xml:space="preserve">of </w:t>
      </w:r>
      <w:r w:rsidR="00025909" w:rsidRPr="00025909">
        <w:t>R2-17</w:t>
      </w:r>
      <w:r>
        <w:t>10383</w:t>
      </w:r>
      <w:r w:rsidR="004237C0">
        <w:t>)</w:t>
      </w:r>
    </w:p>
    <w:p w14:paraId="3230E92C" w14:textId="77777777" w:rsidR="001E2D7E" w:rsidRDefault="001E2D7E" w:rsidP="00311702">
      <w:pPr>
        <w:pStyle w:val="3GPPHeader"/>
        <w:rPr>
          <w:sz w:val="22"/>
          <w:szCs w:val="22"/>
          <w:lang w:val="en-US"/>
        </w:rPr>
      </w:pPr>
    </w:p>
    <w:p w14:paraId="4A4F422A" w14:textId="0FCC1D2E" w:rsidR="00E90E49" w:rsidRPr="00E64C10" w:rsidRDefault="00E90E49" w:rsidP="00311702">
      <w:pPr>
        <w:pStyle w:val="3GPPHeader"/>
        <w:rPr>
          <w:sz w:val="22"/>
          <w:szCs w:val="22"/>
          <w:lang w:val="en-US"/>
        </w:rPr>
      </w:pPr>
      <w:r w:rsidRPr="00E64C10">
        <w:rPr>
          <w:sz w:val="22"/>
          <w:szCs w:val="22"/>
          <w:lang w:val="en-US"/>
        </w:rPr>
        <w:t>Agenda Item:</w:t>
      </w:r>
      <w:r w:rsidRPr="00E64C10">
        <w:rPr>
          <w:sz w:val="22"/>
          <w:szCs w:val="22"/>
          <w:lang w:val="en-US"/>
        </w:rPr>
        <w:tab/>
      </w:r>
      <w:r w:rsidR="00DB3BD6" w:rsidRPr="00DB3BD6">
        <w:rPr>
          <w:sz w:val="22"/>
          <w:szCs w:val="22"/>
          <w:lang w:val="en-US"/>
        </w:rPr>
        <w:t>10.4.1.6.2</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6F42227" w:rsidR="00E90E49" w:rsidRPr="00CE0424" w:rsidRDefault="003D3C45" w:rsidP="00311702">
      <w:pPr>
        <w:pStyle w:val="3GPPHeader"/>
        <w:rPr>
          <w:sz w:val="22"/>
          <w:szCs w:val="22"/>
        </w:rPr>
      </w:pPr>
      <w:r>
        <w:rPr>
          <w:sz w:val="22"/>
          <w:szCs w:val="22"/>
        </w:rPr>
        <w:t>Title:</w:t>
      </w:r>
      <w:r w:rsidR="00E90E49" w:rsidRPr="00CE0424">
        <w:rPr>
          <w:sz w:val="22"/>
          <w:szCs w:val="22"/>
        </w:rPr>
        <w:tab/>
      </w:r>
      <w:r w:rsidR="00433814">
        <w:rPr>
          <w:sz w:val="22"/>
          <w:szCs w:val="22"/>
        </w:rPr>
        <w:t xml:space="preserve">System information structure and </w:t>
      </w:r>
      <w:r w:rsidR="00676470">
        <w:rPr>
          <w:sz w:val="22"/>
          <w:szCs w:val="22"/>
        </w:rPr>
        <w:t>contents</w:t>
      </w:r>
    </w:p>
    <w:p w14:paraId="7E783B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02F56">
        <w:rPr>
          <w:sz w:val="22"/>
          <w:szCs w:val="22"/>
        </w:rPr>
        <w:t>Discussion, Decision</w:t>
      </w:r>
    </w:p>
    <w:p w14:paraId="5F68DD4C" w14:textId="77777777" w:rsidR="00B634C0" w:rsidRPr="00CE0424" w:rsidRDefault="00B634C0" w:rsidP="00B634C0"/>
    <w:p w14:paraId="54FE85D9" w14:textId="77777777" w:rsidR="00B634C0" w:rsidRPr="00CE0424" w:rsidRDefault="00B634C0" w:rsidP="00B634C0">
      <w:pPr>
        <w:pStyle w:val="Heading1"/>
      </w:pPr>
      <w:r w:rsidRPr="00CE0424">
        <w:t>Introduction</w:t>
      </w:r>
    </w:p>
    <w:p w14:paraId="72963239" w14:textId="624CE1F3" w:rsidR="00B634C0" w:rsidRDefault="00B634C0" w:rsidP="00B634C0">
      <w:pPr>
        <w:pStyle w:val="BodyText"/>
      </w:pPr>
      <w:r>
        <w:t>In this contribution, we propose a structure for the system information and propose a list of the contents of the minimum system information</w:t>
      </w:r>
      <w:r w:rsidR="00025909">
        <w:t xml:space="preserve"> excluding the MIB (as the contents of the MIB are to a great extent already agreed in RAN1 and RAN2)</w:t>
      </w:r>
      <w:r>
        <w:t xml:space="preserve">. </w:t>
      </w:r>
    </w:p>
    <w:p w14:paraId="07119CA3" w14:textId="77777777" w:rsidR="00B634C0" w:rsidRPr="00F56DD7" w:rsidRDefault="00B634C0" w:rsidP="00B634C0">
      <w:pPr>
        <w:pStyle w:val="BodyText"/>
        <w:rPr>
          <w:lang w:val="en-US"/>
        </w:rPr>
      </w:pPr>
      <w:r>
        <w:t>In section 2, we first propose to adopt the LTE system information framework and terminology also for NR, and then review the RAN2 agreements and contents of the LTE system information, and a list of information elements for minimum system information (i.e. information needed for initial access and SI acquisition for the rest of the system information).</w:t>
      </w:r>
    </w:p>
    <w:p w14:paraId="49B2CA4B" w14:textId="77777777" w:rsidR="00B634C0" w:rsidRDefault="00B634C0" w:rsidP="00B634C0">
      <w:pPr>
        <w:pStyle w:val="Heading1"/>
      </w:pPr>
      <w:bookmarkStart w:id="1" w:name="_Ref178064866"/>
      <w:r w:rsidRPr="00CE0424">
        <w:t>Discussion</w:t>
      </w:r>
      <w:bookmarkEnd w:id="1"/>
    </w:p>
    <w:p w14:paraId="6B07781C" w14:textId="77777777" w:rsidR="00B634C0" w:rsidRDefault="00B634C0" w:rsidP="00B634C0">
      <w:pPr>
        <w:pStyle w:val="Heading2"/>
      </w:pPr>
      <w:r>
        <w:t>Structure of the system information</w:t>
      </w:r>
    </w:p>
    <w:p w14:paraId="1897B459" w14:textId="77777777" w:rsidR="00B634C0" w:rsidRDefault="00B634C0" w:rsidP="00B634C0">
      <w:pPr>
        <w:rPr>
          <w:rFonts w:ascii="Calibri" w:hAnsi="Calibri"/>
          <w:lang w:val="en-US"/>
        </w:rPr>
      </w:pPr>
      <w:r>
        <w:t xml:space="preserve">It can be noted that the naming of the LTE messages is somewhat confusing, as </w:t>
      </w:r>
      <w:r>
        <w:rPr>
          <w:rFonts w:hAnsi="Calibri"/>
        </w:rPr>
        <w:t>MIB, SIB1 and SI are defined as messages. SIB1 is thus defined as a message but the rest of the SIBs are defined as information elements. Since information elements and messages are conceptually different things, it would be desirable to avoid mixing up their naming in this manner.</w:t>
      </w:r>
    </w:p>
    <w:p w14:paraId="0EEE7CA6" w14:textId="77777777" w:rsidR="00B634C0" w:rsidRDefault="00B634C0" w:rsidP="00B634C0">
      <w:pPr>
        <w:rPr>
          <w:rFonts w:hAnsi="Calibri"/>
        </w:rPr>
      </w:pPr>
      <w:r>
        <w:rPr>
          <w:rFonts w:hAnsi="Calibri"/>
        </w:rPr>
        <w:t xml:space="preserve">One possible solution would be to call both SIB1 and SI as System Information messages and use numbering such as SI1 message (for SIB1) and SI2 message (for the other SIBs). MIB should then also have </w:t>
      </w:r>
      <w:r>
        <w:rPr>
          <w:rFonts w:hAnsi="Calibri"/>
        </w:rPr>
        <w:t>“</w:t>
      </w:r>
      <w:r>
        <w:rPr>
          <w:rFonts w:hAnsi="Calibri"/>
        </w:rPr>
        <w:t>message</w:t>
      </w:r>
      <w:r>
        <w:rPr>
          <w:rFonts w:hAnsi="Calibri"/>
        </w:rPr>
        <w:t>”</w:t>
      </w:r>
      <w:r>
        <w:rPr>
          <w:rFonts w:hAnsi="Calibri"/>
        </w:rPr>
        <w:t xml:space="preserve"> in its name because it is a message and not an information element, perhaps named Master Information Message (MIM) instead of MIB. In that way, the System Information Block (SIB) could be solely used for information elements that are contained in the SI2 message. </w:t>
      </w:r>
    </w:p>
    <w:p w14:paraId="6E309643" w14:textId="77777777" w:rsidR="00B634C0" w:rsidRDefault="00B634C0" w:rsidP="00B634C0">
      <w:r>
        <w:rPr>
          <w:rFonts w:hAnsi="Calibri"/>
        </w:rPr>
        <w:t>However, this level of detail can probably be discussed during the specification drafting, and for easy understanding, we assume the LTE naming convention in the rest of the paper.</w:t>
      </w:r>
    </w:p>
    <w:p w14:paraId="59017DC0" w14:textId="77777777" w:rsidR="00B634C0" w:rsidRDefault="00B634C0" w:rsidP="00B634C0">
      <w:r>
        <w:t>The implicit assumption in the RAN2 discussion on system information has been that the LTE structure with SI blocks and messages is on some level reflected in NR (most obvious from the agreements in Annex A.4 of TR38.804, which explicitly uses terms “SIB” and “SI-block”). We propose to adopt the LTE concept directly to NR</w:t>
      </w:r>
    </w:p>
    <w:p w14:paraId="294220DE" w14:textId="77777777" w:rsidR="00B634C0" w:rsidRDefault="00B634C0" w:rsidP="00A82113">
      <w:pPr>
        <w:pStyle w:val="BodyText"/>
        <w:numPr>
          <w:ilvl w:val="0"/>
          <w:numId w:val="31"/>
        </w:numPr>
      </w:pPr>
      <w:r>
        <w:t>System information is divided to master information block and system information blocks. Note that in order to avoid confusion, we will call the NR master information block NR-MIB and NR system information blocks NR-SIBs. This is since the contents of the NR MIB and SIBs may differ from the contents of the LTE MIB and SIBs.</w:t>
      </w:r>
    </w:p>
    <w:p w14:paraId="68F3B0A0" w14:textId="77777777" w:rsidR="00B634C0" w:rsidRDefault="00B634C0" w:rsidP="00A82113">
      <w:pPr>
        <w:pStyle w:val="BodyText"/>
        <w:numPr>
          <w:ilvl w:val="0"/>
          <w:numId w:val="31"/>
        </w:numPr>
      </w:pPr>
      <w:r>
        <w:t>NR-MIB and NR-SIB1 are separate RRC messages.</w:t>
      </w:r>
    </w:p>
    <w:p w14:paraId="67CBCB01" w14:textId="77777777" w:rsidR="00B634C0" w:rsidRDefault="00B634C0" w:rsidP="00A82113">
      <w:pPr>
        <w:pStyle w:val="BodyText"/>
        <w:numPr>
          <w:ilvl w:val="0"/>
          <w:numId w:val="31"/>
        </w:numPr>
      </w:pPr>
      <w:r>
        <w:t>All other NR-SIBs are transmitted in SI messages scheduled in NR-SIB1.</w:t>
      </w:r>
    </w:p>
    <w:p w14:paraId="1037E040" w14:textId="77777777" w:rsidR="00B634C0" w:rsidRDefault="00B634C0" w:rsidP="00B634C0">
      <w:pPr>
        <w:pStyle w:val="Proposal"/>
      </w:pPr>
      <w:bookmarkStart w:id="2" w:name="_Toc473554760"/>
      <w:bookmarkStart w:id="3" w:name="_Toc473554795"/>
      <w:bookmarkStart w:id="4" w:name="_Toc473554813"/>
      <w:bookmarkStart w:id="5" w:name="_Toc473554893"/>
      <w:bookmarkStart w:id="6" w:name="_Toc473554939"/>
      <w:bookmarkStart w:id="7" w:name="_Toc473898231"/>
      <w:bookmarkStart w:id="8" w:name="_Toc473935530"/>
      <w:bookmarkStart w:id="9" w:name="_Toc478132528"/>
      <w:bookmarkStart w:id="10" w:name="_Toc478129862"/>
      <w:bookmarkStart w:id="11" w:name="_Toc478133405"/>
      <w:bookmarkStart w:id="12" w:name="_Toc478134836"/>
      <w:bookmarkStart w:id="13" w:name="_Toc478135667"/>
      <w:bookmarkStart w:id="14" w:name="_Toc478133526"/>
      <w:bookmarkStart w:id="15" w:name="_Toc478157694"/>
      <w:bookmarkStart w:id="16" w:name="_Toc478160621"/>
      <w:bookmarkStart w:id="17" w:name="_Toc481651747"/>
      <w:bookmarkStart w:id="18" w:name="_Toc481795031"/>
      <w:bookmarkStart w:id="19" w:name="_Toc481795069"/>
      <w:bookmarkStart w:id="20" w:name="_Toc485407416"/>
      <w:bookmarkStart w:id="21" w:name="_Toc485407659"/>
      <w:bookmarkStart w:id="22" w:name="_Toc486924135"/>
      <w:bookmarkStart w:id="23" w:name="_Toc493160462"/>
      <w:bookmarkStart w:id="24" w:name="_Toc493160667"/>
      <w:bookmarkStart w:id="25" w:name="_Toc493160789"/>
      <w:bookmarkStart w:id="26" w:name="_Toc494405413"/>
      <w:bookmarkStart w:id="27" w:name="_Toc470004042"/>
      <w:bookmarkStart w:id="28" w:name="_Toc470004051"/>
      <w:bookmarkStart w:id="29" w:name="_Toc470004067"/>
      <w:bookmarkStart w:id="30" w:name="_Toc471498637"/>
      <w:bookmarkStart w:id="31" w:name="_Toc471503432"/>
      <w:bookmarkStart w:id="32" w:name="_Toc471523544"/>
      <w:r>
        <w:t>System information in NR consists of MasterInformationBlock (NR-MIB) and System Information Blocks (NR-SIBs).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CDB7A7C" w14:textId="434C7D68" w:rsidR="00B634C0" w:rsidRDefault="00B634C0" w:rsidP="00B634C0">
      <w:pPr>
        <w:pStyle w:val="Proposal"/>
      </w:pPr>
      <w:bookmarkStart w:id="33" w:name="_Toc473554761"/>
      <w:bookmarkStart w:id="34" w:name="_Toc473554796"/>
      <w:bookmarkStart w:id="35" w:name="_Toc473554814"/>
      <w:bookmarkStart w:id="36" w:name="_Toc473554894"/>
      <w:bookmarkStart w:id="37" w:name="_Toc473554940"/>
      <w:bookmarkStart w:id="38" w:name="_Toc473898232"/>
      <w:bookmarkStart w:id="39" w:name="_Toc473935531"/>
      <w:bookmarkStart w:id="40" w:name="_Toc478132529"/>
      <w:bookmarkStart w:id="41" w:name="_Toc478129863"/>
      <w:bookmarkStart w:id="42" w:name="_Toc478133406"/>
      <w:bookmarkStart w:id="43" w:name="_Toc478134837"/>
      <w:bookmarkStart w:id="44" w:name="_Toc478135668"/>
      <w:bookmarkStart w:id="45" w:name="_Toc478133527"/>
      <w:bookmarkStart w:id="46" w:name="_Toc478157695"/>
      <w:bookmarkStart w:id="47" w:name="_Toc478160622"/>
      <w:bookmarkStart w:id="48" w:name="_Toc481651748"/>
      <w:bookmarkStart w:id="49" w:name="_Toc481795032"/>
      <w:bookmarkStart w:id="50" w:name="_Toc481795070"/>
      <w:bookmarkStart w:id="51" w:name="_Toc485407417"/>
      <w:bookmarkStart w:id="52" w:name="_Toc485407660"/>
      <w:bookmarkStart w:id="53" w:name="_Toc486924136"/>
      <w:bookmarkStart w:id="54" w:name="_Toc493160463"/>
      <w:bookmarkStart w:id="55" w:name="_Toc493160668"/>
      <w:bookmarkStart w:id="56" w:name="_Toc493160790"/>
      <w:bookmarkStart w:id="57" w:name="_Toc494405414"/>
      <w:bookmarkEnd w:id="27"/>
      <w:bookmarkEnd w:id="28"/>
      <w:bookmarkEnd w:id="29"/>
      <w:bookmarkEnd w:id="30"/>
      <w:bookmarkEnd w:id="31"/>
      <w:bookmarkEnd w:id="32"/>
      <w:r>
        <w:lastRenderedPageBreak/>
        <w:t>NR-MIB and NR-SIB1 are separate RRC messages, while all other NR-SIBs are transmitted in SI messages scheduled in NR-SIB1.</w:t>
      </w:r>
      <w:bookmarkStart w:id="58" w:name="_Toc473554815"/>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AF6C109" w14:textId="77777777" w:rsidR="00B634C0" w:rsidRDefault="00B634C0" w:rsidP="00B634C0">
      <w:r>
        <w:t xml:space="preserve">In addition to master and system information blocks, the NR system information is divided to “minimum” and “other” system information with the understanding that </w:t>
      </w:r>
      <w:r w:rsidRPr="00E11E0E">
        <w:t>“The minimum SI comprises basic information required for initial access to a cell and information for acquiring any other SI broadcast periodically or provisioned via on-demand basis, i.e. scheduling information. The other SI encompasses everything not broadcast in the minimum SI”</w:t>
      </w:r>
      <w:r>
        <w:t xml:space="preserve">. </w:t>
      </w:r>
    </w:p>
    <w:p w14:paraId="175855E1" w14:textId="77777777" w:rsidR="00B634C0" w:rsidDel="0017575B" w:rsidRDefault="00B634C0" w:rsidP="00B634C0">
      <w:r>
        <w:t>Note that the current agreements in RAN2 imply that minimum system information will contain (parts of) LTE SIB1 and (parts of) LTE SIB2. The main benefit of this split is that it allows different scheduling of LTE SIB1 (containing primarily cell camping parameters) and LTE SIB2 (containing cell access parameters). In theory, the NR minimum system information could also be split between NR-SIB1 and NR-SIB2, but since the full minimum system information is needed to access the cell, it would seem strange to provide parts of it only on-demand. In our opinion, it is preferable to provide the full minimum system information in NR-SIB1 (i.e. move information needed for initial access from LTE SIB2 to NR-SIB1). Using a staggered approach with UE having to first read the NR-MIB and NR-SIB1 to obtain the scheduling information of NR-SIB2, and then waiting for the NR-SIB2 to be scheduled may create an additional delay for the connection set-up.</w:t>
      </w:r>
    </w:p>
    <w:p w14:paraId="32E369E3" w14:textId="2CF02A54" w:rsidR="00B634C0" w:rsidRDefault="00B634C0" w:rsidP="00B634C0">
      <w:pPr>
        <w:pStyle w:val="Proposal"/>
      </w:pPr>
      <w:bookmarkStart w:id="59" w:name="_Toc473554941"/>
      <w:bookmarkStart w:id="60" w:name="_Toc473898234"/>
      <w:bookmarkStart w:id="61" w:name="_Toc473935533"/>
      <w:bookmarkStart w:id="62" w:name="_Toc478132530"/>
      <w:bookmarkStart w:id="63" w:name="_Toc478129864"/>
      <w:bookmarkStart w:id="64" w:name="_Toc478133407"/>
      <w:bookmarkStart w:id="65" w:name="_Toc478134838"/>
      <w:bookmarkStart w:id="66" w:name="_Toc478135669"/>
      <w:bookmarkStart w:id="67" w:name="_Toc478133528"/>
      <w:bookmarkStart w:id="68" w:name="_Toc478157696"/>
      <w:bookmarkStart w:id="69" w:name="_Toc478160623"/>
      <w:bookmarkStart w:id="70" w:name="_Toc481651749"/>
      <w:bookmarkStart w:id="71" w:name="_Toc481795033"/>
      <w:bookmarkStart w:id="72" w:name="_Toc481795071"/>
      <w:bookmarkStart w:id="73" w:name="_Toc485407418"/>
      <w:bookmarkStart w:id="74" w:name="_Toc485407661"/>
      <w:bookmarkStart w:id="75" w:name="_Toc486924137"/>
      <w:bookmarkStart w:id="76" w:name="_Toc493160464"/>
      <w:bookmarkStart w:id="77" w:name="_Toc493160669"/>
      <w:bookmarkStart w:id="78" w:name="_Toc493160791"/>
      <w:bookmarkStart w:id="79" w:name="_Toc494405415"/>
      <w:r>
        <w:t xml:space="preserve">Minimum system information consists of NR-MIB and NR-SIB1 (which contains information from LTE SIB1 and </w:t>
      </w:r>
      <w:r w:rsidR="003F426D">
        <w:t xml:space="preserve">LTE </w:t>
      </w:r>
      <w:r>
        <w:t>SIB2), while all other NR-SIBs are part of other system information.</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5961F870" w14:textId="77777777" w:rsidR="00B634C0" w:rsidRDefault="00B634C0" w:rsidP="00B634C0">
      <w:pPr>
        <w:pStyle w:val="Heading2"/>
      </w:pPr>
      <w:r>
        <w:t>Contents of the minimum system information</w:t>
      </w:r>
    </w:p>
    <w:p w14:paraId="1E84CBC3" w14:textId="64820D26" w:rsidR="00B634C0" w:rsidRDefault="00B634C0" w:rsidP="00B634C0">
      <w:r>
        <w:t xml:space="preserve">In this section, we evaluate which LTE SIB1 and </w:t>
      </w:r>
      <w:r w:rsidR="00A82113">
        <w:t xml:space="preserve">LTE </w:t>
      </w:r>
      <w:r>
        <w:t xml:space="preserve">SIB2 contents are needed for </w:t>
      </w:r>
      <w:r w:rsidRPr="00D84EEC">
        <w:t xml:space="preserve">initial access to a cell and </w:t>
      </w:r>
      <w:r>
        <w:t xml:space="preserve">for </w:t>
      </w:r>
      <w:r w:rsidRPr="00D84EEC">
        <w:t>acquiring any other SI</w:t>
      </w:r>
      <w:r>
        <w:t>.</w:t>
      </w:r>
      <w:r w:rsidR="00025909">
        <w:t xml:space="preserve"> We also observe a number of additional RAN2 agreements for system information and discuss the impact of those on RRC specification.</w:t>
      </w:r>
    </w:p>
    <w:p w14:paraId="1C7BF422" w14:textId="3CB68BBE" w:rsidR="00B634C0" w:rsidRDefault="00B634C0" w:rsidP="00B634C0">
      <w:bookmarkStart w:id="80" w:name="_Toc478129865"/>
      <w:bookmarkStart w:id="81" w:name="_Toc478133529"/>
      <w:bookmarkEnd w:id="80"/>
      <w:bookmarkEnd w:id="81"/>
      <w:r>
        <w:t xml:space="preserve">We have listed the LTE SIB1 and </w:t>
      </w:r>
      <w:r w:rsidR="005F42B3">
        <w:t xml:space="preserve">LTE </w:t>
      </w:r>
      <w:r>
        <w:t xml:space="preserve">SIB2 contents in Table 2, and proposed a suitable NR SIB for them. Basically we propose that the NR-SIB1 contains information from LTE SIB1 and </w:t>
      </w:r>
      <w:r w:rsidR="005F42B3">
        <w:t xml:space="preserve">LTE </w:t>
      </w:r>
      <w:r>
        <w:t>SIB2 needed for initial access. See text below the table for justification of the placement.</w:t>
      </w:r>
    </w:p>
    <w:p w14:paraId="5A518A47" w14:textId="77777777" w:rsidR="00B634C0" w:rsidRDefault="00B634C0" w:rsidP="00B634C0">
      <w:pPr>
        <w:pStyle w:val="Proposal"/>
      </w:pPr>
      <w:bookmarkStart w:id="82" w:name="_Toc478132532"/>
      <w:bookmarkStart w:id="83" w:name="_Toc478129867"/>
      <w:bookmarkStart w:id="84" w:name="_Toc478133409"/>
      <w:bookmarkStart w:id="85" w:name="_Toc478134840"/>
      <w:bookmarkStart w:id="86" w:name="_Toc478135671"/>
      <w:bookmarkStart w:id="87" w:name="_Toc478133531"/>
      <w:bookmarkStart w:id="88" w:name="_Toc478157698"/>
      <w:bookmarkStart w:id="89" w:name="_Toc478160625"/>
      <w:bookmarkStart w:id="90" w:name="_Toc481651751"/>
      <w:bookmarkStart w:id="91" w:name="_Toc481795035"/>
      <w:bookmarkStart w:id="92" w:name="_Toc481795073"/>
      <w:bookmarkStart w:id="93" w:name="_Toc485407420"/>
      <w:bookmarkStart w:id="94" w:name="_Toc485407663"/>
      <w:bookmarkStart w:id="95" w:name="_Toc486924139"/>
      <w:bookmarkStart w:id="96" w:name="_Toc493160466"/>
      <w:bookmarkStart w:id="97" w:name="_Toc493160671"/>
      <w:bookmarkStart w:id="98" w:name="_Toc493160793"/>
      <w:bookmarkStart w:id="99" w:name="_Toc494405416"/>
      <w:r>
        <w:t>Base-line NR-SIB1 contains information from LTE SIB1 and SIB2 needed for initial access</w:t>
      </w:r>
      <w:bookmarkEnd w:id="82"/>
      <w:r>
        <w:t>.</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5329C0A" w14:textId="77777777" w:rsidR="00B634C0" w:rsidRDefault="00B634C0" w:rsidP="00B634C0"/>
    <w:p w14:paraId="0198E1BC" w14:textId="77777777" w:rsidR="00B634C0" w:rsidRPr="00365F29" w:rsidRDefault="00B634C0" w:rsidP="00B634C0">
      <w:pPr>
        <w:jc w:val="center"/>
        <w:rPr>
          <w:b/>
        </w:rPr>
      </w:pPr>
      <w:r w:rsidRPr="00522561">
        <w:rPr>
          <w:b/>
        </w:rPr>
        <w:t>Table 2</w:t>
      </w:r>
      <w:r w:rsidRPr="00365F29">
        <w:rPr>
          <w:b/>
        </w:rPr>
        <w:t xml:space="preserve">: </w:t>
      </w:r>
      <w:r>
        <w:rPr>
          <w:b/>
        </w:rPr>
        <w:t>LTE SIB1 and SIB2 contents.</w:t>
      </w:r>
    </w:p>
    <w:tbl>
      <w:tblPr>
        <w:tblStyle w:val="GridTable41"/>
        <w:tblW w:w="9855" w:type="dxa"/>
        <w:tblLook w:val="04A0" w:firstRow="1" w:lastRow="0" w:firstColumn="1" w:lastColumn="0" w:noHBand="0" w:noVBand="1"/>
      </w:tblPr>
      <w:tblGrid>
        <w:gridCol w:w="2521"/>
        <w:gridCol w:w="4163"/>
        <w:gridCol w:w="3171"/>
      </w:tblGrid>
      <w:tr w:rsidR="00B634C0" w14:paraId="6B1BF6AF"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118A251" w14:textId="77777777" w:rsidR="00B634C0" w:rsidRPr="00C91E0E" w:rsidRDefault="00B634C0" w:rsidP="00C02DEE">
            <w:pPr>
              <w:jc w:val="left"/>
            </w:pPr>
            <w:r w:rsidRPr="00C91E0E">
              <w:t>SIB1</w:t>
            </w:r>
          </w:p>
        </w:tc>
        <w:tc>
          <w:tcPr>
            <w:tcW w:w="4165" w:type="dxa"/>
          </w:tcPr>
          <w:p w14:paraId="0917E009"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Comment</w:t>
            </w:r>
          </w:p>
        </w:tc>
        <w:tc>
          <w:tcPr>
            <w:tcW w:w="3172" w:type="dxa"/>
          </w:tcPr>
          <w:p w14:paraId="73FA79B4" w14:textId="77777777" w:rsidR="00B634C0" w:rsidRPr="00C91E0E" w:rsidRDefault="00B634C0" w:rsidP="00C02DEE">
            <w:pPr>
              <w:jc w:val="left"/>
              <w:cnfStyle w:val="100000000000" w:firstRow="1" w:lastRow="0" w:firstColumn="0" w:lastColumn="0" w:oddVBand="0" w:evenVBand="0" w:oddHBand="0" w:evenHBand="0" w:firstRowFirstColumn="0" w:firstRowLastColumn="0" w:lastRowFirstColumn="0" w:lastRowLastColumn="0"/>
            </w:pPr>
            <w:r w:rsidRPr="00C91E0E">
              <w:t>NR location</w:t>
            </w:r>
          </w:p>
        </w:tc>
      </w:tr>
      <w:tr w:rsidR="00B634C0" w14:paraId="61D0D93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AD38100" w14:textId="77777777" w:rsidR="00B634C0" w:rsidRPr="002A3581" w:rsidRDefault="00B634C0" w:rsidP="00C02DEE">
            <w:pPr>
              <w:pStyle w:val="PL"/>
              <w:shd w:val="clear" w:color="auto" w:fill="E6E6E6"/>
              <w:rPr>
                <w:b w:val="0"/>
              </w:rPr>
            </w:pPr>
            <w:r w:rsidRPr="002A3581">
              <w:rPr>
                <w:b w:val="0"/>
              </w:rPr>
              <w:t>plmn-IdentityList</w:t>
            </w:r>
            <w:r w:rsidRPr="002A3581">
              <w:rPr>
                <w:b w:val="0"/>
              </w:rPr>
              <w:tab/>
            </w:r>
            <w:r w:rsidRPr="002A3581">
              <w:rPr>
                <w:b w:val="0"/>
              </w:rPr>
              <w:tab/>
            </w:r>
            <w:r w:rsidRPr="002A3581">
              <w:rPr>
                <w:b w:val="0"/>
              </w:rPr>
              <w:tab/>
            </w:r>
            <w:r w:rsidRPr="002A3581">
              <w:rPr>
                <w:b w:val="0"/>
              </w:rPr>
              <w:tab/>
            </w:r>
          </w:p>
          <w:p w14:paraId="0F08A65C" w14:textId="77777777" w:rsidR="00B634C0" w:rsidRPr="002A3581" w:rsidRDefault="00B634C0" w:rsidP="00C02DEE">
            <w:pPr>
              <w:jc w:val="left"/>
              <w:rPr>
                <w:b w:val="0"/>
              </w:rPr>
            </w:pPr>
          </w:p>
        </w:tc>
        <w:tc>
          <w:tcPr>
            <w:tcW w:w="4165" w:type="dxa"/>
          </w:tcPr>
          <w:p w14:paraId="59E2C43A"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a per PLMN indication of a cell reserved for operator use.</w:t>
            </w:r>
          </w:p>
        </w:tc>
        <w:tc>
          <w:tcPr>
            <w:tcW w:w="3172" w:type="dxa"/>
          </w:tcPr>
          <w:p w14:paraId="631C0FD9" w14:textId="2C1A83EA" w:rsidR="00222238" w:rsidRDefault="00B634C0" w:rsidP="00222238">
            <w:pPr>
              <w:cnfStyle w:val="000000100000" w:firstRow="0" w:lastRow="0" w:firstColumn="0" w:lastColumn="0" w:oddVBand="0" w:evenVBand="0" w:oddHBand="1" w:evenHBand="0" w:firstRowFirstColumn="0" w:firstRowLastColumn="0" w:lastRowFirstColumn="0" w:lastRowLastColumn="0"/>
            </w:pPr>
            <w:r>
              <w:t>NR-SIB1</w:t>
            </w:r>
            <w:r w:rsidR="00222238">
              <w:t xml:space="preserve">. Note that the information related to multi-operator support might be extended in NR compared to what is supported in LTE, see </w:t>
            </w:r>
            <w:r w:rsidR="00222238">
              <w:fldChar w:fldCharType="begin"/>
            </w:r>
            <w:r w:rsidR="00222238">
              <w:instrText xml:space="preserve"> REF _Ref481569079 \r \h </w:instrText>
            </w:r>
            <w:r w:rsidR="00222238">
              <w:fldChar w:fldCharType="separate"/>
            </w:r>
            <w:r w:rsidR="006168C3">
              <w:t>[1]</w:t>
            </w:r>
            <w:r w:rsidR="00222238">
              <w:fldChar w:fldCharType="end"/>
            </w:r>
            <w:r w:rsidR="00222238">
              <w:t xml:space="preserve">. </w:t>
            </w:r>
          </w:p>
          <w:p w14:paraId="6B8ED6BC" w14:textId="4CD492AA"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r>
      <w:tr w:rsidR="00B634C0" w14:paraId="1F1AEAF6"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2429000C" w14:textId="77777777" w:rsidR="00B634C0" w:rsidRPr="002A3581" w:rsidRDefault="00B634C0" w:rsidP="00C02DEE">
            <w:pPr>
              <w:pStyle w:val="PL"/>
              <w:shd w:val="clear" w:color="auto" w:fill="E6E6E6"/>
              <w:rPr>
                <w:b w:val="0"/>
              </w:rPr>
            </w:pPr>
            <w:r w:rsidRPr="002A3581">
              <w:rPr>
                <w:b w:val="0"/>
              </w:rPr>
              <w:t>trackingAreaCode</w:t>
            </w:r>
            <w:r w:rsidRPr="002A3581">
              <w:rPr>
                <w:b w:val="0"/>
              </w:rPr>
              <w:tab/>
            </w:r>
            <w:r w:rsidRPr="002A3581">
              <w:rPr>
                <w:b w:val="0"/>
              </w:rPr>
              <w:tab/>
            </w:r>
          </w:p>
        </w:tc>
        <w:tc>
          <w:tcPr>
            <w:tcW w:w="4165" w:type="dxa"/>
          </w:tcPr>
          <w:p w14:paraId="53F39EA1"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4419714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2F6E3A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6B4AE1D" w14:textId="77777777" w:rsidR="00B634C0" w:rsidRPr="002A3581" w:rsidRDefault="00B634C0" w:rsidP="00C02DEE">
            <w:pPr>
              <w:pStyle w:val="PL"/>
              <w:shd w:val="clear" w:color="auto" w:fill="E6E6E6"/>
              <w:rPr>
                <w:b w:val="0"/>
              </w:rPr>
            </w:pPr>
            <w:r w:rsidRPr="002A3581">
              <w:rPr>
                <w:b w:val="0"/>
              </w:rPr>
              <w:t>cellIdentity</w:t>
            </w:r>
            <w:r w:rsidRPr="002A3581">
              <w:rPr>
                <w:b w:val="0"/>
              </w:rPr>
              <w:tab/>
            </w:r>
            <w:r w:rsidRPr="002A3581">
              <w:rPr>
                <w:b w:val="0"/>
              </w:rPr>
              <w:tab/>
            </w:r>
          </w:p>
        </w:tc>
        <w:tc>
          <w:tcPr>
            <w:tcW w:w="4165" w:type="dxa"/>
          </w:tcPr>
          <w:p w14:paraId="3C888B11"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5D4BE0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3E5AC12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487535C" w14:textId="77777777" w:rsidR="00B634C0" w:rsidRPr="002A3581" w:rsidRDefault="00B634C0" w:rsidP="00C02DEE">
            <w:pPr>
              <w:pStyle w:val="PL"/>
              <w:shd w:val="clear" w:color="auto" w:fill="E6E6E6"/>
              <w:rPr>
                <w:b w:val="0"/>
              </w:rPr>
            </w:pPr>
            <w:r w:rsidRPr="002A3581">
              <w:rPr>
                <w:b w:val="0"/>
              </w:rPr>
              <w:t>cellBarred</w:t>
            </w:r>
            <w:r w:rsidRPr="002A3581">
              <w:rPr>
                <w:b w:val="0"/>
              </w:rPr>
              <w:tab/>
            </w:r>
            <w:r w:rsidRPr="002A3581">
              <w:rPr>
                <w:b w:val="0"/>
              </w:rPr>
              <w:tab/>
            </w:r>
            <w:r w:rsidRPr="002A3581">
              <w:rPr>
                <w:b w:val="0"/>
              </w:rPr>
              <w:tab/>
            </w:r>
          </w:p>
        </w:tc>
        <w:tc>
          <w:tcPr>
            <w:tcW w:w="4165" w:type="dxa"/>
          </w:tcPr>
          <w:p w14:paraId="2695A8E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567E1790" w14:textId="437C5AB8" w:rsidR="00B634C0" w:rsidRDefault="00FB518B" w:rsidP="00C02DEE">
            <w:pPr>
              <w:jc w:val="left"/>
              <w:cnfStyle w:val="000000000000" w:firstRow="0" w:lastRow="0" w:firstColumn="0" w:lastColumn="0" w:oddVBand="0" w:evenVBand="0" w:oddHBand="0" w:evenHBand="0" w:firstRowFirstColumn="0" w:firstRowLastColumn="0" w:lastRowFirstColumn="0" w:lastRowLastColumn="0"/>
            </w:pPr>
            <w:r>
              <w:t xml:space="preserve">NR-MIB or </w:t>
            </w:r>
            <w:r w:rsidR="00B634C0">
              <w:t>NR-SIB1 (already agreed to be part of minimum SI)</w:t>
            </w:r>
            <w:r>
              <w:t>, depending on the discussion on the indication in MIB that cell is not campable.</w:t>
            </w:r>
          </w:p>
        </w:tc>
      </w:tr>
      <w:tr w:rsidR="00B634C0" w14:paraId="2A8734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3AB01CAE" w14:textId="77777777" w:rsidR="00B634C0" w:rsidRPr="002A3581" w:rsidRDefault="00B634C0" w:rsidP="00C02DEE">
            <w:pPr>
              <w:pStyle w:val="PL"/>
              <w:shd w:val="clear" w:color="auto" w:fill="E6E6E6"/>
              <w:rPr>
                <w:b w:val="0"/>
              </w:rPr>
            </w:pPr>
            <w:r w:rsidRPr="002A3581">
              <w:rPr>
                <w:b w:val="0"/>
              </w:rPr>
              <w:t>intraFreqReselection</w:t>
            </w:r>
            <w:r w:rsidRPr="002A3581">
              <w:rPr>
                <w:b w:val="0"/>
              </w:rPr>
              <w:tab/>
            </w:r>
          </w:p>
        </w:tc>
        <w:tc>
          <w:tcPr>
            <w:tcW w:w="4165" w:type="dxa"/>
          </w:tcPr>
          <w:p w14:paraId="1149053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Indicating whether intra-frequency reselection is allowed in barred cells.</w:t>
            </w:r>
          </w:p>
        </w:tc>
        <w:tc>
          <w:tcPr>
            <w:tcW w:w="3172" w:type="dxa"/>
          </w:tcPr>
          <w:p w14:paraId="39591BAB"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A819D2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FE4DB20" w14:textId="77777777" w:rsidR="00B634C0" w:rsidRPr="002A3581" w:rsidRDefault="00B634C0" w:rsidP="00C02DEE">
            <w:pPr>
              <w:jc w:val="left"/>
              <w:rPr>
                <w:b w:val="0"/>
              </w:rPr>
            </w:pPr>
            <w:r w:rsidRPr="002A3581">
              <w:rPr>
                <w:b w:val="0"/>
              </w:rPr>
              <w:t>CSG related information</w:t>
            </w:r>
          </w:p>
          <w:p w14:paraId="29B70C87" w14:textId="77777777" w:rsidR="00B634C0" w:rsidRPr="002A3581" w:rsidRDefault="00B634C0" w:rsidP="00C02DEE">
            <w:pPr>
              <w:pStyle w:val="PL"/>
              <w:shd w:val="clear" w:color="auto" w:fill="E6E6E6"/>
              <w:rPr>
                <w:b w:val="0"/>
              </w:rPr>
            </w:pPr>
            <w:r w:rsidRPr="002A3581">
              <w:rPr>
                <w:b w:val="0"/>
              </w:rPr>
              <w:t>csg-Indication</w:t>
            </w:r>
            <w:r w:rsidRPr="002A3581">
              <w:rPr>
                <w:b w:val="0"/>
              </w:rPr>
              <w:tab/>
            </w:r>
            <w:r w:rsidRPr="002A3581">
              <w:rPr>
                <w:b w:val="0"/>
              </w:rPr>
              <w:tab/>
            </w:r>
            <w:r w:rsidRPr="002A3581">
              <w:rPr>
                <w:b w:val="0"/>
              </w:rPr>
              <w:tab/>
            </w:r>
          </w:p>
          <w:p w14:paraId="6E686FD5" w14:textId="77777777" w:rsidR="00B634C0" w:rsidRPr="002A3581" w:rsidRDefault="00B634C0" w:rsidP="00C02DEE">
            <w:pPr>
              <w:pStyle w:val="PL"/>
              <w:shd w:val="clear" w:color="auto" w:fill="E6E6E6"/>
              <w:rPr>
                <w:b w:val="0"/>
              </w:rPr>
            </w:pPr>
            <w:r w:rsidRPr="002A3581">
              <w:rPr>
                <w:b w:val="0"/>
              </w:rPr>
              <w:t>csg-Identity</w:t>
            </w:r>
            <w:r w:rsidRPr="002A3581">
              <w:rPr>
                <w:b w:val="0"/>
              </w:rPr>
              <w:tab/>
            </w:r>
          </w:p>
        </w:tc>
        <w:tc>
          <w:tcPr>
            <w:tcW w:w="4165" w:type="dxa"/>
          </w:tcPr>
          <w:p w14:paraId="37972196"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BF03DD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r w:rsidR="00B634C0" w14:paraId="679ADE43"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9779E0B" w14:textId="77777777" w:rsidR="00B634C0" w:rsidRPr="002A3581" w:rsidRDefault="00B634C0" w:rsidP="00C02DEE">
            <w:pPr>
              <w:jc w:val="left"/>
              <w:rPr>
                <w:b w:val="0"/>
              </w:rPr>
            </w:pPr>
            <w:r w:rsidRPr="002A3581">
              <w:rPr>
                <w:b w:val="0"/>
              </w:rPr>
              <w:lastRenderedPageBreak/>
              <w:t>Cell Selection Information</w:t>
            </w:r>
          </w:p>
          <w:p w14:paraId="6CF6C58A" w14:textId="77777777" w:rsidR="00B634C0" w:rsidRPr="002A3581" w:rsidRDefault="00B634C0" w:rsidP="00C02DEE">
            <w:pPr>
              <w:pStyle w:val="PL"/>
              <w:shd w:val="clear" w:color="auto" w:fill="E6E6E6"/>
              <w:rPr>
                <w:b w:val="0"/>
              </w:rPr>
            </w:pPr>
            <w:r w:rsidRPr="002A3581">
              <w:rPr>
                <w:b w:val="0"/>
              </w:rPr>
              <w:t>q-RxLevMin</w:t>
            </w:r>
          </w:p>
          <w:p w14:paraId="52052C27" w14:textId="77777777" w:rsidR="00B634C0" w:rsidRPr="002A3581" w:rsidRDefault="00B634C0" w:rsidP="00C02DEE">
            <w:pPr>
              <w:pStyle w:val="PL"/>
              <w:shd w:val="clear" w:color="auto" w:fill="E6E6E6"/>
              <w:rPr>
                <w:b w:val="0"/>
              </w:rPr>
            </w:pPr>
            <w:r w:rsidRPr="002A3581">
              <w:rPr>
                <w:b w:val="0"/>
              </w:rPr>
              <w:t>q-RxLevMinOffset</w:t>
            </w:r>
          </w:p>
        </w:tc>
        <w:tc>
          <w:tcPr>
            <w:tcW w:w="4165" w:type="dxa"/>
          </w:tcPr>
          <w:p w14:paraId="2B7BB919"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4478C14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 (already agreed to be part of minimum SI)</w:t>
            </w:r>
          </w:p>
        </w:tc>
      </w:tr>
      <w:tr w:rsidR="00B634C0" w14:paraId="0F51BD4E"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B4D8FA6" w14:textId="77777777" w:rsidR="00B634C0" w:rsidRPr="002A3581" w:rsidRDefault="00B634C0" w:rsidP="00C02DEE">
            <w:pPr>
              <w:pStyle w:val="PL"/>
              <w:shd w:val="clear" w:color="auto" w:fill="E6E6E6"/>
              <w:rPr>
                <w:b w:val="0"/>
              </w:rPr>
            </w:pPr>
            <w:r w:rsidRPr="002A3581">
              <w:rPr>
                <w:b w:val="0"/>
              </w:rPr>
              <w:t>p-Max</w:t>
            </w:r>
          </w:p>
        </w:tc>
        <w:tc>
          <w:tcPr>
            <w:tcW w:w="4165" w:type="dxa"/>
          </w:tcPr>
          <w:p w14:paraId="298CAEF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1520330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(to be verified by RAN1)</w:t>
            </w:r>
          </w:p>
        </w:tc>
      </w:tr>
      <w:tr w:rsidR="00B634C0" w14:paraId="016904B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4DD80A30" w14:textId="77777777" w:rsidR="00B634C0" w:rsidRPr="002A3581" w:rsidRDefault="00B634C0" w:rsidP="00C02DEE">
            <w:pPr>
              <w:pStyle w:val="PL"/>
              <w:shd w:val="clear" w:color="auto" w:fill="E6E6E6"/>
              <w:rPr>
                <w:b w:val="0"/>
              </w:rPr>
            </w:pPr>
            <w:r w:rsidRPr="002A3581">
              <w:rPr>
                <w:b w:val="0"/>
              </w:rPr>
              <w:t>freqBandIndicator</w:t>
            </w:r>
            <w:r w:rsidRPr="002A3581">
              <w:rPr>
                <w:b w:val="0"/>
              </w:rPr>
              <w:tab/>
            </w:r>
            <w:r w:rsidRPr="002A3581">
              <w:rPr>
                <w:b w:val="0"/>
              </w:rPr>
              <w:tab/>
            </w:r>
          </w:p>
        </w:tc>
        <w:tc>
          <w:tcPr>
            <w:tcW w:w="4165" w:type="dxa"/>
          </w:tcPr>
          <w:p w14:paraId="740BBD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017BB204"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06807AD2"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34E6C257" w14:textId="77777777" w:rsidR="00B634C0" w:rsidRPr="002A3581" w:rsidRDefault="00B634C0" w:rsidP="00C02DEE">
            <w:pPr>
              <w:pStyle w:val="PL"/>
              <w:shd w:val="clear" w:color="auto" w:fill="E6E6E6"/>
              <w:rPr>
                <w:b w:val="0"/>
              </w:rPr>
            </w:pPr>
            <w:r w:rsidRPr="002A3581">
              <w:rPr>
                <w:b w:val="0"/>
              </w:rPr>
              <w:t>schedulingInfoList</w:t>
            </w:r>
            <w:r w:rsidRPr="002A3581">
              <w:rPr>
                <w:b w:val="0"/>
              </w:rPr>
              <w:tab/>
            </w:r>
            <w:r w:rsidRPr="002A3581">
              <w:rPr>
                <w:b w:val="0"/>
              </w:rPr>
              <w:tab/>
            </w:r>
          </w:p>
        </w:tc>
        <w:tc>
          <w:tcPr>
            <w:tcW w:w="4165" w:type="dxa"/>
          </w:tcPr>
          <w:p w14:paraId="13BA4B2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List of SI periodicity and mapping of SIBs to SI messages</w:t>
            </w:r>
          </w:p>
        </w:tc>
        <w:tc>
          <w:tcPr>
            <w:tcW w:w="3172" w:type="dxa"/>
          </w:tcPr>
          <w:p w14:paraId="6CE0C8B3"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4ADF2E7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9F488DC" w14:textId="77777777" w:rsidR="00B634C0" w:rsidRPr="002A3581" w:rsidRDefault="00B634C0" w:rsidP="00C02DEE">
            <w:pPr>
              <w:pStyle w:val="PL"/>
              <w:shd w:val="clear" w:color="auto" w:fill="E6E6E6"/>
              <w:rPr>
                <w:b w:val="0"/>
              </w:rPr>
            </w:pPr>
            <w:r w:rsidRPr="002A3581">
              <w:rPr>
                <w:b w:val="0"/>
              </w:rPr>
              <w:t>tdd-Config</w:t>
            </w:r>
          </w:p>
        </w:tc>
        <w:tc>
          <w:tcPr>
            <w:tcW w:w="4165" w:type="dxa"/>
          </w:tcPr>
          <w:p w14:paraId="053306B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11963796" w14:textId="2C5CBE92" w:rsidR="00B634C0" w:rsidRDefault="00222238"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48E3B2D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F055A52" w14:textId="77777777" w:rsidR="00B634C0" w:rsidRPr="002A3581" w:rsidRDefault="00B634C0" w:rsidP="00C02DEE">
            <w:pPr>
              <w:pStyle w:val="PL"/>
              <w:shd w:val="clear" w:color="auto" w:fill="E6E6E6"/>
              <w:rPr>
                <w:b w:val="0"/>
              </w:rPr>
            </w:pPr>
            <w:r w:rsidRPr="002A3581">
              <w:rPr>
                <w:b w:val="0"/>
              </w:rPr>
              <w:t>WindowLength</w:t>
            </w:r>
            <w:r w:rsidRPr="002A3581">
              <w:rPr>
                <w:b w:val="0"/>
              </w:rPr>
              <w:tab/>
            </w:r>
            <w:r w:rsidRPr="002A3581">
              <w:rPr>
                <w:b w:val="0"/>
              </w:rPr>
              <w:tab/>
            </w:r>
            <w:r w:rsidRPr="002A3581">
              <w:rPr>
                <w:b w:val="0"/>
              </w:rPr>
              <w:tab/>
            </w:r>
            <w:r w:rsidRPr="002A3581">
              <w:rPr>
                <w:b w:val="0"/>
              </w:rPr>
              <w:tab/>
            </w:r>
          </w:p>
        </w:tc>
        <w:tc>
          <w:tcPr>
            <w:tcW w:w="4165" w:type="dxa"/>
          </w:tcPr>
          <w:p w14:paraId="3B67019D"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79B5A76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1F0F75DB"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250EAB3" w14:textId="77777777" w:rsidR="00B634C0" w:rsidRPr="002A3581" w:rsidRDefault="00B634C0" w:rsidP="00C02DEE">
            <w:pPr>
              <w:pStyle w:val="PL"/>
              <w:shd w:val="clear" w:color="auto" w:fill="E6E6E6"/>
              <w:rPr>
                <w:b w:val="0"/>
              </w:rPr>
            </w:pPr>
            <w:r w:rsidRPr="002A3581">
              <w:rPr>
                <w:b w:val="0"/>
              </w:rPr>
              <w:t>systemInfoValueTag</w:t>
            </w:r>
            <w:r w:rsidRPr="002A3581">
              <w:rPr>
                <w:b w:val="0"/>
              </w:rPr>
              <w:tab/>
            </w:r>
          </w:p>
        </w:tc>
        <w:tc>
          <w:tcPr>
            <w:tcW w:w="4165" w:type="dxa"/>
          </w:tcPr>
          <w:p w14:paraId="5548B3E3"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6129E3A7" w14:textId="15A1A8DC"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w:t>
            </w:r>
            <w:r w:rsidR="00CA6E76">
              <w:t>SIB1</w:t>
            </w:r>
          </w:p>
        </w:tc>
      </w:tr>
      <w:tr w:rsidR="00B634C0" w14:paraId="05C4C647" w14:textId="77777777" w:rsidTr="00C02DEE">
        <w:tc>
          <w:tcPr>
            <w:cnfStyle w:val="001000000000" w:firstRow="0" w:lastRow="0" w:firstColumn="1" w:lastColumn="0" w:oddVBand="0" w:evenVBand="0" w:oddHBand="0" w:evenHBand="0" w:firstRowFirstColumn="0" w:firstRowLastColumn="0" w:lastRowFirstColumn="0" w:lastRowLastColumn="0"/>
            <w:tcW w:w="2518" w:type="dxa"/>
            <w:shd w:val="clear" w:color="auto" w:fill="000000" w:themeFill="text1"/>
          </w:tcPr>
          <w:p w14:paraId="2F291386" w14:textId="77777777" w:rsidR="00B634C0" w:rsidRPr="00C91E0E" w:rsidRDefault="00B634C0" w:rsidP="00C02DEE">
            <w:pPr>
              <w:jc w:val="left"/>
            </w:pPr>
            <w:r w:rsidRPr="00C91E0E">
              <w:t>SIB2</w:t>
            </w:r>
          </w:p>
        </w:tc>
        <w:tc>
          <w:tcPr>
            <w:tcW w:w="4165" w:type="dxa"/>
            <w:shd w:val="clear" w:color="auto" w:fill="000000" w:themeFill="text1"/>
          </w:tcPr>
          <w:p w14:paraId="55DEC1A9"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Comment</w:t>
            </w:r>
          </w:p>
        </w:tc>
        <w:tc>
          <w:tcPr>
            <w:tcW w:w="3172" w:type="dxa"/>
            <w:shd w:val="clear" w:color="auto" w:fill="000000" w:themeFill="text1"/>
          </w:tcPr>
          <w:p w14:paraId="5DB86342"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rPr>
                <w:b/>
              </w:rPr>
              <w:t>NR location</w:t>
            </w:r>
          </w:p>
        </w:tc>
      </w:tr>
      <w:tr w:rsidR="00B634C0" w14:paraId="1DB0096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68F74976" w14:textId="77777777" w:rsidR="00B634C0" w:rsidRPr="002A3581" w:rsidRDefault="00B634C0" w:rsidP="00C02DEE">
            <w:pPr>
              <w:jc w:val="left"/>
              <w:rPr>
                <w:b w:val="0"/>
              </w:rPr>
            </w:pPr>
            <w:r w:rsidRPr="002A3581">
              <w:rPr>
                <w:b w:val="0"/>
              </w:rPr>
              <w:t>Access barring information</w:t>
            </w:r>
          </w:p>
        </w:tc>
        <w:tc>
          <w:tcPr>
            <w:tcW w:w="4165" w:type="dxa"/>
          </w:tcPr>
          <w:p w14:paraId="71CA327E"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5000AED"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NR-SIB1</w:t>
            </w:r>
          </w:p>
        </w:tc>
      </w:tr>
      <w:tr w:rsidR="00B634C0" w14:paraId="69742267"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05649BA5" w14:textId="77777777" w:rsidR="00B634C0" w:rsidRPr="002A3581" w:rsidRDefault="00B634C0" w:rsidP="00C02DEE">
            <w:pPr>
              <w:jc w:val="left"/>
              <w:rPr>
                <w:b w:val="0"/>
              </w:rPr>
            </w:pPr>
            <w:r w:rsidRPr="002A3581">
              <w:rPr>
                <w:b w:val="0"/>
              </w:rPr>
              <w:t>Radio Resource Config Common</w:t>
            </w:r>
          </w:p>
        </w:tc>
        <w:tc>
          <w:tcPr>
            <w:tcW w:w="4165" w:type="dxa"/>
          </w:tcPr>
          <w:p w14:paraId="7FB3AE67" w14:textId="041C8260" w:rsidR="00B634C0" w:rsidRDefault="00367B0D" w:rsidP="00C02DEE">
            <w:pPr>
              <w:jc w:val="left"/>
              <w:cnfStyle w:val="000000000000" w:firstRow="0" w:lastRow="0" w:firstColumn="0" w:lastColumn="0" w:oddVBand="0" w:evenVBand="0" w:oddHBand="0" w:evenHBand="0" w:firstRowFirstColumn="0" w:firstRowLastColumn="0" w:lastRowFirstColumn="0" w:lastRowLastColumn="0"/>
            </w:pPr>
            <w:r>
              <w:t>Contains configurations for random access, broadcast channels, paging and physical data and control channels</w:t>
            </w:r>
          </w:p>
        </w:tc>
        <w:tc>
          <w:tcPr>
            <w:tcW w:w="3172" w:type="dxa"/>
          </w:tcPr>
          <w:p w14:paraId="2B369EBA"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 (at least for parameters needed for initial access).</w:t>
            </w:r>
          </w:p>
        </w:tc>
      </w:tr>
      <w:tr w:rsidR="00B634C0" w14:paraId="7386D92D"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2758CBA5" w14:textId="77777777" w:rsidR="00B634C0" w:rsidRPr="002A3581" w:rsidRDefault="00B634C0" w:rsidP="00C02DEE">
            <w:pPr>
              <w:jc w:val="left"/>
              <w:rPr>
                <w:b w:val="0"/>
              </w:rPr>
            </w:pPr>
            <w:r w:rsidRPr="002A3581">
              <w:rPr>
                <w:b w:val="0"/>
              </w:rPr>
              <w:t xml:space="preserve">UE Timers </w:t>
            </w:r>
            <w:r>
              <w:rPr>
                <w:b w:val="0"/>
              </w:rPr>
              <w:t>a</w:t>
            </w:r>
            <w:r w:rsidRPr="002A3581">
              <w:rPr>
                <w:b w:val="0"/>
              </w:rPr>
              <w:t>nd Constants</w:t>
            </w:r>
          </w:p>
        </w:tc>
        <w:tc>
          <w:tcPr>
            <w:tcW w:w="4165" w:type="dxa"/>
          </w:tcPr>
          <w:p w14:paraId="148946F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p>
        </w:tc>
        <w:tc>
          <w:tcPr>
            <w:tcW w:w="3172" w:type="dxa"/>
          </w:tcPr>
          <w:p w14:paraId="717368C2" w14:textId="77777777"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NR-SIB2+</w:t>
            </w:r>
          </w:p>
        </w:tc>
      </w:tr>
      <w:tr w:rsidR="00B634C0" w14:paraId="1D2ABF78"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1746998C" w14:textId="77777777" w:rsidR="00B634C0" w:rsidRPr="002A3581" w:rsidRDefault="00B634C0" w:rsidP="00C02DEE">
            <w:pPr>
              <w:jc w:val="left"/>
              <w:rPr>
                <w:b w:val="0"/>
              </w:rPr>
            </w:pPr>
            <w:r w:rsidRPr="002A3581">
              <w:rPr>
                <w:b w:val="0"/>
              </w:rPr>
              <w:t>Frequency information</w:t>
            </w:r>
          </w:p>
        </w:tc>
        <w:tc>
          <w:tcPr>
            <w:tcW w:w="4165" w:type="dxa"/>
          </w:tcPr>
          <w:p w14:paraId="0A7D4FA0"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UL carrier frequency, ARFCN, bandwidth and additional spectrum mask</w:t>
            </w:r>
          </w:p>
        </w:tc>
        <w:tc>
          <w:tcPr>
            <w:tcW w:w="3172" w:type="dxa"/>
          </w:tcPr>
          <w:p w14:paraId="046476B5"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NR-SIB1</w:t>
            </w:r>
          </w:p>
        </w:tc>
      </w:tr>
      <w:tr w:rsidR="00B634C0" w14:paraId="55BD952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14:paraId="0C001D89" w14:textId="77777777" w:rsidR="00B634C0" w:rsidRPr="002A3581" w:rsidRDefault="00B634C0" w:rsidP="00C02DEE">
            <w:pPr>
              <w:jc w:val="left"/>
              <w:rPr>
                <w:b w:val="0"/>
              </w:rPr>
            </w:pPr>
            <w:r w:rsidRPr="002A3581">
              <w:rPr>
                <w:b w:val="0"/>
              </w:rPr>
              <w:t>MBSFN configuration</w:t>
            </w:r>
          </w:p>
        </w:tc>
        <w:tc>
          <w:tcPr>
            <w:tcW w:w="4165" w:type="dxa"/>
          </w:tcPr>
          <w:p w14:paraId="7B79DA6C" w14:textId="47EBA205" w:rsidR="00B634C0" w:rsidRDefault="006764DC" w:rsidP="00C02DEE">
            <w:pPr>
              <w:jc w:val="left"/>
              <w:cnfStyle w:val="000000100000" w:firstRow="0" w:lastRow="0" w:firstColumn="0" w:lastColumn="0" w:oddVBand="0" w:evenVBand="0" w:oddHBand="1" w:evenHBand="0" w:firstRowFirstColumn="0" w:firstRowLastColumn="0" w:lastRowFirstColumn="0" w:lastRowLastColumn="0"/>
            </w:pPr>
            <w:r>
              <w:t>MBMS not part of Rel-15, and even though this was introduced in LTE prior to MBMS introduction, due NR frame structure being more flexible, this is probably not needed even for forward compatibility.</w:t>
            </w:r>
          </w:p>
        </w:tc>
        <w:tc>
          <w:tcPr>
            <w:tcW w:w="3172" w:type="dxa"/>
          </w:tcPr>
          <w:p w14:paraId="0CBD5048" w14:textId="3D6D38FE" w:rsidR="00B634C0" w:rsidRDefault="006764DC" w:rsidP="00C02DEE">
            <w:pPr>
              <w:jc w:val="left"/>
              <w:cnfStyle w:val="000000100000" w:firstRow="0" w:lastRow="0" w:firstColumn="0" w:lastColumn="0" w:oddVBand="0" w:evenVBand="0" w:oddHBand="1" w:evenHBand="0" w:firstRowFirstColumn="0" w:firstRowLastColumn="0" w:lastRowFirstColumn="0" w:lastRowLastColumn="0"/>
            </w:pPr>
            <w:r>
              <w:t>Likely not needed (</w:t>
            </w:r>
            <w:r w:rsidR="00B634C0">
              <w:t>NR-SIB2+ if needed)</w:t>
            </w:r>
          </w:p>
        </w:tc>
      </w:tr>
      <w:tr w:rsidR="00B634C0" w14:paraId="30253EDC" w14:textId="77777777" w:rsidTr="00C02DEE">
        <w:tc>
          <w:tcPr>
            <w:cnfStyle w:val="001000000000" w:firstRow="0" w:lastRow="0" w:firstColumn="1" w:lastColumn="0" w:oddVBand="0" w:evenVBand="0" w:oddHBand="0" w:evenHBand="0" w:firstRowFirstColumn="0" w:firstRowLastColumn="0" w:lastRowFirstColumn="0" w:lastRowLastColumn="0"/>
            <w:tcW w:w="2518" w:type="dxa"/>
          </w:tcPr>
          <w:p w14:paraId="650EC497" w14:textId="77777777" w:rsidR="00B634C0" w:rsidRPr="002A3581" w:rsidRDefault="00B634C0" w:rsidP="00C02DEE">
            <w:pPr>
              <w:pStyle w:val="PL"/>
              <w:shd w:val="clear" w:color="auto" w:fill="E6E6E6"/>
              <w:rPr>
                <w:b w:val="0"/>
              </w:rPr>
            </w:pPr>
            <w:r w:rsidRPr="002A3581">
              <w:rPr>
                <w:b w:val="0"/>
              </w:rPr>
              <w:t>timeAlignmentTimerCommon</w:t>
            </w:r>
          </w:p>
        </w:tc>
        <w:tc>
          <w:tcPr>
            <w:tcW w:w="4165" w:type="dxa"/>
          </w:tcPr>
          <w:p w14:paraId="0298B82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p>
        </w:tc>
        <w:tc>
          <w:tcPr>
            <w:tcW w:w="3172" w:type="dxa"/>
          </w:tcPr>
          <w:p w14:paraId="37DCE40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NR-SIB2+</w:t>
            </w:r>
          </w:p>
        </w:tc>
      </w:tr>
    </w:tbl>
    <w:p w14:paraId="1FE945A1" w14:textId="77777777" w:rsidR="00B634C0" w:rsidRDefault="00B634C0" w:rsidP="00B634C0"/>
    <w:p w14:paraId="532104CF" w14:textId="2AAAEA00" w:rsidR="00B634C0" w:rsidRDefault="00B634C0" w:rsidP="00B634C0">
      <w:r>
        <w:t xml:space="preserve">Some </w:t>
      </w:r>
      <w:r w:rsidRPr="004C34D2">
        <w:t xml:space="preserve">of the </w:t>
      </w:r>
      <w:r w:rsidR="00222238">
        <w:t xml:space="preserve">LTE system </w:t>
      </w:r>
      <w:r w:rsidRPr="004C34D2">
        <w:t xml:space="preserve">information </w:t>
      </w:r>
      <w:r>
        <w:t xml:space="preserve">elements </w:t>
      </w:r>
      <w:r w:rsidR="00222238">
        <w:t xml:space="preserve">have already been </w:t>
      </w:r>
      <w:r>
        <w:t>agreed to be included in NR minimum system information</w:t>
      </w:r>
      <w:r w:rsidR="00222238">
        <w:t xml:space="preserve">, e.g. </w:t>
      </w:r>
      <w:r>
        <w:t xml:space="preserve">cell ID and list of PLMNs (though the new use cases envisioned for NR might require further extensions to enhance the support for network sharing, see [1]). The inclusion of such parameters in NR-SIB1 is straightforward. </w:t>
      </w:r>
    </w:p>
    <w:p w14:paraId="34C25271" w14:textId="27F787CD" w:rsidR="00B634C0" w:rsidRDefault="00B634C0" w:rsidP="00B634C0">
      <w:r>
        <w:t>In addition to the PLMN ID list and cell ID, it seems natural to assume that tracking area code is also needed</w:t>
      </w:r>
      <w:r w:rsidR="00222238">
        <w:t xml:space="preserve"> in NR</w:t>
      </w:r>
      <w:r>
        <w:t>, but since this depends on the 5G core network design, the need for tracking area code should be verified with SA2. However, we have assumed for the sake of progress that tracking area code is needed.</w:t>
      </w:r>
    </w:p>
    <w:p w14:paraId="1DE17957" w14:textId="1C5D94A4" w:rsidR="00B634C0" w:rsidRDefault="00B634C0" w:rsidP="00B634C0">
      <w:r>
        <w:t xml:space="preserve">The </w:t>
      </w:r>
      <w:r w:rsidR="00222238">
        <w:t xml:space="preserve">LTE </w:t>
      </w:r>
      <w:r>
        <w:t xml:space="preserve">cell camping parameters </w:t>
      </w:r>
      <w:r w:rsidR="00222238">
        <w:t>(</w:t>
      </w:r>
      <w:r>
        <w:t>intrafrequency reselection allowed, QRxLevMin and QRxLevMinOffset</w:t>
      </w:r>
      <w:r w:rsidR="00222238">
        <w:t xml:space="preserve">) are included in </w:t>
      </w:r>
      <w:r>
        <w:t>LTE SIB1</w:t>
      </w:r>
      <w:r w:rsidR="00222238">
        <w:t>)</w:t>
      </w:r>
      <w:r>
        <w:t xml:space="preserve">. The actual information for NR might depend on technical solutions chosen for idle mode mobility (due to e.g. beam based mobility), but for baseline operation it is assumed that the LTE information elements are a good starting point. </w:t>
      </w:r>
    </w:p>
    <w:p w14:paraId="6DF8D299" w14:textId="5C91B997" w:rsidR="00B634C0" w:rsidRPr="00222238" w:rsidRDefault="00B634C0" w:rsidP="00B634C0">
      <w:r>
        <w:t xml:space="preserve">The LTE SIB1 also includes CSG indicator, and SIB2 MBSFN subframe configuration. These are examples of “services” supported by the cell and there is a RAN2 agreement to broadcast these “services” in system information. On one hand, the UE should probably avoid camping on a cell not supporting the service UE is interested in. This would speak in the favour of including supported “services” in NR-SIB1. On the other hand, this information is not really required to access the system, and it might be useful for the UE to be able to request and receive on-demand system information from all cells, including e.g. CSG cells UE is not a member of. For the time being, we have assumed that NR-SIB1 does not contain information about supported service, but </w:t>
      </w:r>
      <w:r w:rsidR="006168C3">
        <w:t xml:space="preserve">think that a reserved cell </w:t>
      </w:r>
      <w:r w:rsidR="006168C3" w:rsidRPr="006168C3">
        <w:t xml:space="preserve">indication in system information </w:t>
      </w:r>
      <w:r w:rsidR="006168C3">
        <w:t>should be introduced for</w:t>
      </w:r>
      <w:r w:rsidR="006168C3" w:rsidRPr="006168C3">
        <w:t xml:space="preserve"> forward compatibility purposes, e.g., to later be able to define cells with various restrictions for certain UEs.</w:t>
      </w:r>
    </w:p>
    <w:p w14:paraId="7DB4292B" w14:textId="77777777" w:rsidR="00B634C0" w:rsidRDefault="00B634C0" w:rsidP="00B634C0">
      <w:r>
        <w:t>Note that MBSFN subframe configuration is also used to provide forward compatibility in LTE design. We assume that such mechanisms are built into the basic NR frame structure, and do not need special configuration. However, if RAN1 indicates that subframe configuration is needed, this information should probably be provided in NR-SIB1.</w:t>
      </w:r>
    </w:p>
    <w:p w14:paraId="039C64EA" w14:textId="669D83BB" w:rsidR="00B634C0" w:rsidRDefault="00B634C0" w:rsidP="00B634C0">
      <w:pPr>
        <w:pStyle w:val="Proposal"/>
      </w:pPr>
      <w:bookmarkStart w:id="100" w:name="_Toc478132533"/>
      <w:bookmarkStart w:id="101" w:name="_Toc478129868"/>
      <w:bookmarkStart w:id="102" w:name="_Toc478133410"/>
      <w:bookmarkStart w:id="103" w:name="_Toc478134841"/>
      <w:bookmarkStart w:id="104" w:name="_Toc478135672"/>
      <w:bookmarkStart w:id="105" w:name="_Toc478133532"/>
      <w:bookmarkStart w:id="106" w:name="_Toc478157699"/>
      <w:bookmarkStart w:id="107" w:name="_Toc478160626"/>
      <w:bookmarkStart w:id="108" w:name="_Toc481651752"/>
      <w:bookmarkStart w:id="109" w:name="_Toc481795036"/>
      <w:bookmarkStart w:id="110" w:name="_Toc481795074"/>
      <w:bookmarkStart w:id="111" w:name="_Toc485407421"/>
      <w:bookmarkStart w:id="112" w:name="_Toc485407664"/>
      <w:bookmarkStart w:id="113" w:name="_Toc486924140"/>
      <w:bookmarkStart w:id="114" w:name="_Toc493160467"/>
      <w:bookmarkStart w:id="115" w:name="_Toc493160672"/>
      <w:bookmarkStart w:id="116" w:name="_Toc493160794"/>
      <w:bookmarkStart w:id="117" w:name="_Toc494405417"/>
      <w:r>
        <w:lastRenderedPageBreak/>
        <w:t>Assume that the base-line NR-SIB1 does not contain information about services supported by a cell</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006168C3">
        <w:t xml:space="preserve">, but rather a reserved cell </w:t>
      </w:r>
      <w:r w:rsidR="006168C3" w:rsidRPr="006168C3">
        <w:t xml:space="preserve">indication </w:t>
      </w:r>
      <w:r w:rsidR="006168C3">
        <w:t xml:space="preserve">is introduced </w:t>
      </w:r>
      <w:r w:rsidR="006168C3" w:rsidRPr="006168C3">
        <w:t>for forward compatibility</w:t>
      </w:r>
      <w:r w:rsidR="006168C3">
        <w:t>.</w:t>
      </w:r>
      <w:bookmarkEnd w:id="117"/>
    </w:p>
    <w:p w14:paraId="21D81617" w14:textId="4B114507" w:rsidR="00B634C0" w:rsidRDefault="00B634C0" w:rsidP="00B634C0">
      <w:r>
        <w:t xml:space="preserve">The LTE SIB1 also contains an indication of the frequency band, including multi-band information, while LTE SIB2 contains information on UL frequency bands. For NR, the UE will also need the UL frequency band information in order to be able to transmit the request for on-demand system information (at least for msg3 based </w:t>
      </w:r>
      <w:r w:rsidR="00222238">
        <w:t>request</w:t>
      </w:r>
      <w:r>
        <w:t xml:space="preserve">). </w:t>
      </w:r>
    </w:p>
    <w:p w14:paraId="79D422DB" w14:textId="5F0FFD75" w:rsidR="00B634C0" w:rsidRDefault="00B634C0" w:rsidP="00B634C0">
      <w:r>
        <w:t xml:space="preserve">RAN1 has </w:t>
      </w:r>
      <w:r w:rsidR="00222238">
        <w:t xml:space="preserve">indicated that </w:t>
      </w:r>
      <w:r>
        <w:t>TDD configuration need</w:t>
      </w:r>
      <w:r w:rsidR="00222238">
        <w:t>s</w:t>
      </w:r>
      <w:r>
        <w:t xml:space="preserve"> to be signalled to the UE</w:t>
      </w:r>
      <w:r w:rsidR="00222238">
        <w:t xml:space="preserve"> during initial access and hand-over. </w:t>
      </w:r>
    </w:p>
    <w:p w14:paraId="5A4A15BB" w14:textId="14B75DD8" w:rsidR="00B634C0" w:rsidRDefault="00B634C0" w:rsidP="00B634C0">
      <w:pPr>
        <w:pStyle w:val="Proposal"/>
      </w:pPr>
      <w:bookmarkStart w:id="118" w:name="_Toc478132534"/>
      <w:bookmarkStart w:id="119" w:name="_Toc478129869"/>
      <w:bookmarkStart w:id="120" w:name="_Toc478133411"/>
      <w:bookmarkStart w:id="121" w:name="_Toc478134842"/>
      <w:bookmarkStart w:id="122" w:name="_Toc478135673"/>
      <w:bookmarkStart w:id="123" w:name="_Toc478133533"/>
      <w:bookmarkStart w:id="124" w:name="_Toc478157700"/>
      <w:bookmarkStart w:id="125" w:name="_Toc478160627"/>
      <w:bookmarkStart w:id="126" w:name="_Toc481651753"/>
      <w:bookmarkStart w:id="127" w:name="_Toc481795037"/>
      <w:bookmarkStart w:id="128" w:name="_Toc481795075"/>
      <w:bookmarkStart w:id="129" w:name="_Toc485407422"/>
      <w:bookmarkStart w:id="130" w:name="_Toc485407665"/>
      <w:bookmarkStart w:id="131" w:name="_Toc486924141"/>
      <w:bookmarkStart w:id="132" w:name="_Toc493160468"/>
      <w:bookmarkStart w:id="133" w:name="_Toc493160673"/>
      <w:bookmarkStart w:id="134" w:name="_Toc493160795"/>
      <w:bookmarkStart w:id="135" w:name="_Toc494405418"/>
      <w:r>
        <w:t>Assume that the base-line NR-SIB1 contain</w:t>
      </w:r>
      <w:r w:rsidR="000A16C9">
        <w:t>s</w:t>
      </w:r>
      <w:r>
        <w:t xml:space="preserve"> </w:t>
      </w:r>
      <w:r w:rsidR="000A16C9">
        <w:t xml:space="preserve">DL frequency band, including multi-band information, UL frequency band and </w:t>
      </w:r>
      <w:r>
        <w:t>TDD UL/DL configuration.</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t xml:space="preserve"> </w:t>
      </w:r>
    </w:p>
    <w:p w14:paraId="67308F9B" w14:textId="77777777" w:rsidR="00B634C0" w:rsidRDefault="00B634C0" w:rsidP="00B634C0">
      <w:r>
        <w:t xml:space="preserve">The network should have mechanisms to control the access load by barring selected UEs. This barring should be done as part of initial access, which implies that the access barring parameters should be part of the NR-SIB1. </w:t>
      </w:r>
    </w:p>
    <w:p w14:paraId="4D0223FF" w14:textId="77777777" w:rsidR="00B634C0" w:rsidRDefault="00B634C0" w:rsidP="00B634C0">
      <w:r>
        <w:t>The minimum system information needs to provide all required physical channel and higher layer information needed for initial access. The explicitly mentioned RAN2 agreements on RACH configuration does not seem to be sufficient, and it seems natural to provide a full configuration (similar to radio configuration common in LTE SIB2) in minimum system information even though the exact physical parameters are not known at this point of time. For simplicity, we have named this information “initial access configuration”.</w:t>
      </w:r>
    </w:p>
    <w:p w14:paraId="662BBCAF" w14:textId="34DD5C33" w:rsidR="00B634C0" w:rsidRDefault="00B634C0" w:rsidP="00B634C0">
      <w:r>
        <w:t>The need for UE timers and constants seems less clear, and one could envision using default values for the timers and constants until network has a chance to reconfigure those with dedicated signalling. For this reason, we propose that the UE timers and constants are not part of the NR-SIB1. The only exception to this may be the TA timer, which should be configurable based on the cell size.</w:t>
      </w:r>
    </w:p>
    <w:p w14:paraId="0F26F454" w14:textId="77777777" w:rsidR="00E161C9" w:rsidRDefault="00E161C9" w:rsidP="00E161C9">
      <w:pPr>
        <w:pStyle w:val="Proposal"/>
      </w:pPr>
      <w:bookmarkStart w:id="136" w:name="_Toc493160796"/>
      <w:bookmarkStart w:id="137" w:name="_Toc494405419"/>
      <w:r>
        <w:t>Assume that the base-line NR-SIB1 does not contain UE timers and constants.</w:t>
      </w:r>
      <w:bookmarkEnd w:id="136"/>
      <w:bookmarkEnd w:id="137"/>
    </w:p>
    <w:p w14:paraId="4392F889" w14:textId="11845461" w:rsidR="00E161C9" w:rsidRDefault="00E161C9" w:rsidP="00B634C0">
      <w:r w:rsidRPr="00E161C9">
        <w:t>In RAN2#99, it was also agreed that synchronisation information can be provided via both dedicated RRC signalling and broadcast (but not in NR MIB). The synchronization information is an indication related to the synchronization information for the carrier. When the indication is enabled, UE can utilize serving cell timing to derive the index of SS block transmitted by neighbour cell. In our understanding</w:t>
      </w:r>
      <w:r>
        <w:t xml:space="preserve"> this information is primarily needed for intra-frequency measurements and therefore should not be included in the minimum system information.</w:t>
      </w:r>
    </w:p>
    <w:p w14:paraId="4F301D84" w14:textId="0030AF9F" w:rsidR="00E161C9" w:rsidRDefault="00E161C9" w:rsidP="00E161C9">
      <w:pPr>
        <w:pStyle w:val="Proposal"/>
      </w:pPr>
      <w:bookmarkStart w:id="138" w:name="_Toc493160471"/>
      <w:bookmarkStart w:id="139" w:name="_Toc493160675"/>
      <w:bookmarkStart w:id="140" w:name="_Toc493160798"/>
      <w:bookmarkStart w:id="141" w:name="_Toc494405420"/>
      <w:r>
        <w:t>Assume that synchronization information is not included in base-line NR-SIB1.</w:t>
      </w:r>
      <w:bookmarkEnd w:id="138"/>
      <w:bookmarkEnd w:id="139"/>
      <w:bookmarkEnd w:id="140"/>
      <w:bookmarkEnd w:id="141"/>
    </w:p>
    <w:p w14:paraId="0D2A1046" w14:textId="77777777" w:rsidR="00E161C9" w:rsidRPr="00EA03A8" w:rsidRDefault="00E161C9" w:rsidP="00B634C0">
      <w:pPr>
        <w:pStyle w:val="Proposal"/>
        <w:numPr>
          <w:ilvl w:val="0"/>
          <w:numId w:val="0"/>
        </w:numPr>
      </w:pPr>
    </w:p>
    <w:p w14:paraId="4F8053C9" w14:textId="77777777" w:rsidR="00B634C0" w:rsidRPr="00365F29" w:rsidRDefault="00B634C0" w:rsidP="00B634C0">
      <w:pPr>
        <w:jc w:val="center"/>
        <w:rPr>
          <w:b/>
        </w:rPr>
      </w:pPr>
      <w:r w:rsidRPr="00FC42A9">
        <w:rPr>
          <w:b/>
        </w:rPr>
        <w:t>Table 3: Baseline</w:t>
      </w:r>
      <w:r>
        <w:rPr>
          <w:b/>
        </w:rPr>
        <w:t xml:space="preserve"> NR-SIB1 contents. Note that additional information elements are likely to be included based on further RAN2 decisions.</w:t>
      </w:r>
    </w:p>
    <w:tbl>
      <w:tblPr>
        <w:tblStyle w:val="GridTable41"/>
        <w:tblW w:w="9776" w:type="dxa"/>
        <w:tblLook w:val="04A0" w:firstRow="1" w:lastRow="0" w:firstColumn="1" w:lastColumn="0" w:noHBand="0" w:noVBand="1"/>
      </w:tblPr>
      <w:tblGrid>
        <w:gridCol w:w="3539"/>
        <w:gridCol w:w="6237"/>
      </w:tblGrid>
      <w:tr w:rsidR="00B634C0" w14:paraId="56E28CEB" w14:textId="77777777" w:rsidTr="00C02DE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91B1A2B" w14:textId="77777777" w:rsidR="00B634C0" w:rsidRPr="00663A16" w:rsidRDefault="00B634C0" w:rsidP="00C02DEE">
            <w:pPr>
              <w:jc w:val="left"/>
              <w:rPr>
                <w:b w:val="0"/>
              </w:rPr>
            </w:pPr>
            <w:r w:rsidRPr="00663A16">
              <w:rPr>
                <w:b w:val="0"/>
              </w:rPr>
              <w:t>Information element</w:t>
            </w:r>
          </w:p>
        </w:tc>
        <w:tc>
          <w:tcPr>
            <w:tcW w:w="6237" w:type="dxa"/>
          </w:tcPr>
          <w:p w14:paraId="6FC7966B" w14:textId="77777777" w:rsidR="00B634C0" w:rsidRPr="00663A16" w:rsidRDefault="00B634C0" w:rsidP="00C02DEE">
            <w:pPr>
              <w:jc w:val="left"/>
              <w:cnfStyle w:val="100000000000" w:firstRow="1" w:lastRow="0" w:firstColumn="0" w:lastColumn="0" w:oddVBand="0" w:evenVBand="0" w:oddHBand="0" w:evenHBand="0" w:firstRowFirstColumn="0" w:firstRowLastColumn="0" w:lastRowFirstColumn="0" w:lastRowLastColumn="0"/>
              <w:rPr>
                <w:b w:val="0"/>
              </w:rPr>
            </w:pPr>
            <w:r>
              <w:rPr>
                <w:b w:val="0"/>
              </w:rPr>
              <w:t>Comment</w:t>
            </w:r>
          </w:p>
        </w:tc>
      </w:tr>
      <w:tr w:rsidR="00B634C0" w14:paraId="2A5090AE"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C44EB90" w14:textId="77777777" w:rsidR="00B634C0" w:rsidRDefault="00B634C0" w:rsidP="00C02DEE">
            <w:pPr>
              <w:jc w:val="left"/>
            </w:pPr>
            <w:r>
              <w:t>List of PLMNs</w:t>
            </w:r>
          </w:p>
        </w:tc>
        <w:tc>
          <w:tcPr>
            <w:tcW w:w="6237" w:type="dxa"/>
          </w:tcPr>
          <w:p w14:paraId="0B0DC523" w14:textId="08C7F449" w:rsidR="00B634C0" w:rsidRDefault="00B634C0" w:rsidP="00C02DEE">
            <w:pPr>
              <w:jc w:val="left"/>
              <w:cnfStyle w:val="000000100000" w:firstRow="0" w:lastRow="0" w:firstColumn="0" w:lastColumn="0" w:oddVBand="0" w:evenVBand="0" w:oddHBand="1" w:evenHBand="0" w:firstRowFirstColumn="0" w:firstRowLastColumn="0" w:lastRowFirstColumn="0" w:lastRowLastColumn="0"/>
            </w:pPr>
            <w:r>
              <w:t>Including indication of a cell reserved for operator use.</w:t>
            </w:r>
            <w:r>
              <w:b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6168C3">
              <w:t>[1]</w:t>
            </w:r>
            <w:r>
              <w:rPr>
                <w:highlight w:val="yellow"/>
              </w:rPr>
              <w:fldChar w:fldCharType="end"/>
            </w:r>
          </w:p>
        </w:tc>
      </w:tr>
      <w:tr w:rsidR="00B634C0" w14:paraId="4F497821"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6FCB2931" w14:textId="77777777" w:rsidR="00B634C0" w:rsidRDefault="00B634C0" w:rsidP="00C02DEE">
            <w:pPr>
              <w:jc w:val="left"/>
            </w:pPr>
            <w:r>
              <w:t>Tracking Area Code</w:t>
            </w:r>
          </w:p>
        </w:tc>
        <w:tc>
          <w:tcPr>
            <w:tcW w:w="6237" w:type="dxa"/>
          </w:tcPr>
          <w:p w14:paraId="5FF82FAA" w14:textId="03016BA0"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Need to be verified with SA2.</w:t>
            </w:r>
            <w:r w:rsidR="00C57740">
              <w:t xml:space="preserve"> May need to be extended to support new use cases, see </w:t>
            </w:r>
            <w:r w:rsidR="00C57740">
              <w:rPr>
                <w:highlight w:val="yellow"/>
              </w:rPr>
              <w:fldChar w:fldCharType="begin"/>
            </w:r>
            <w:r w:rsidR="00C57740">
              <w:instrText xml:space="preserve"> REF _Ref478157493 \r \h </w:instrText>
            </w:r>
            <w:r w:rsidR="00C57740">
              <w:rPr>
                <w:highlight w:val="yellow"/>
              </w:rPr>
            </w:r>
            <w:r w:rsidR="00C57740">
              <w:rPr>
                <w:highlight w:val="yellow"/>
              </w:rPr>
              <w:fldChar w:fldCharType="separate"/>
            </w:r>
            <w:r w:rsidR="006168C3">
              <w:t>[1]</w:t>
            </w:r>
            <w:r w:rsidR="00C57740">
              <w:rPr>
                <w:highlight w:val="yellow"/>
              </w:rPr>
              <w:fldChar w:fldCharType="end"/>
            </w:r>
          </w:p>
        </w:tc>
      </w:tr>
      <w:tr w:rsidR="00B634C0" w14:paraId="7AA0140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0926EFE" w14:textId="77777777" w:rsidR="00B634C0" w:rsidRDefault="00B634C0" w:rsidP="00C02DEE">
            <w:pPr>
              <w:jc w:val="left"/>
            </w:pPr>
            <w:r>
              <w:t>Cell Identity</w:t>
            </w:r>
          </w:p>
        </w:tc>
        <w:tc>
          <w:tcPr>
            <w:tcW w:w="6237" w:type="dxa"/>
          </w:tcPr>
          <w:p w14:paraId="1CB8DA6C" w14:textId="2754B535" w:rsidR="00B634C0" w:rsidRDefault="00C57740" w:rsidP="00C02DEE">
            <w:pPr>
              <w:jc w:val="left"/>
              <w:cnfStyle w:val="000000100000" w:firstRow="0" w:lastRow="0" w:firstColumn="0" w:lastColumn="0" w:oddVBand="0" w:evenVBand="0" w:oddHBand="1" w:evenHBand="0" w:firstRowFirstColumn="0" w:firstRowLastColumn="0" w:lastRowFirstColumn="0" w:lastRowLastColumn="0"/>
            </w:pPr>
            <w:r>
              <w:t xml:space="preserve">May need to be extended to support new use cases, see </w:t>
            </w:r>
            <w:r>
              <w:rPr>
                <w:highlight w:val="yellow"/>
              </w:rPr>
              <w:fldChar w:fldCharType="begin"/>
            </w:r>
            <w:r>
              <w:instrText xml:space="preserve"> REF _Ref478157493 \r \h </w:instrText>
            </w:r>
            <w:r>
              <w:rPr>
                <w:highlight w:val="yellow"/>
              </w:rPr>
            </w:r>
            <w:r>
              <w:rPr>
                <w:highlight w:val="yellow"/>
              </w:rPr>
              <w:fldChar w:fldCharType="separate"/>
            </w:r>
            <w:r w:rsidR="006168C3">
              <w:t>[1]</w:t>
            </w:r>
            <w:r>
              <w:rPr>
                <w:highlight w:val="yellow"/>
              </w:rPr>
              <w:fldChar w:fldCharType="end"/>
            </w:r>
          </w:p>
        </w:tc>
      </w:tr>
      <w:tr w:rsidR="00B634C0" w14:paraId="47D1E133"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3985A258" w14:textId="77777777" w:rsidR="00B634C0" w:rsidRDefault="00B634C0" w:rsidP="00C02DEE">
            <w:pPr>
              <w:jc w:val="left"/>
            </w:pPr>
            <w:r>
              <w:t>Cell camping parameters</w:t>
            </w:r>
          </w:p>
          <w:p w14:paraId="6A2D7CF3" w14:textId="23BD8AE1" w:rsidR="000A16C9" w:rsidRDefault="000A16C9" w:rsidP="00C02DEE">
            <w:pPr>
              <w:jc w:val="left"/>
            </w:pPr>
          </w:p>
        </w:tc>
        <w:tc>
          <w:tcPr>
            <w:tcW w:w="6237" w:type="dxa"/>
          </w:tcPr>
          <w:p w14:paraId="4883D950"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Cell Barred</w:t>
            </w:r>
          </w:p>
          <w:p w14:paraId="0534B772"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Intra Frequency Reselection allowed</w:t>
            </w:r>
          </w:p>
          <w:p w14:paraId="526E3AAC" w14:textId="77777777" w:rsidR="000A16C9" w:rsidRDefault="000A16C9" w:rsidP="000A16C9">
            <w:pPr>
              <w:jc w:val="left"/>
              <w:cnfStyle w:val="000000000000" w:firstRow="0" w:lastRow="0" w:firstColumn="0" w:lastColumn="0" w:oddVBand="0" w:evenVBand="0" w:oddHBand="0" w:evenHBand="0" w:firstRowFirstColumn="0" w:firstRowLastColumn="0" w:lastRowFirstColumn="0" w:lastRowLastColumn="0"/>
            </w:pPr>
            <w:r>
              <w:t>Q_RxLevMin</w:t>
            </w:r>
          </w:p>
          <w:p w14:paraId="6E1F74D4" w14:textId="1BA5F49A" w:rsidR="00B634C0" w:rsidRDefault="000A16C9" w:rsidP="000A16C9">
            <w:pPr>
              <w:jc w:val="left"/>
              <w:cnfStyle w:val="000000000000" w:firstRow="0" w:lastRow="0" w:firstColumn="0" w:lastColumn="0" w:oddVBand="0" w:evenVBand="0" w:oddHBand="0" w:evenHBand="0" w:firstRowFirstColumn="0" w:firstRowLastColumn="0" w:lastRowFirstColumn="0" w:lastRowLastColumn="0"/>
            </w:pPr>
            <w:r>
              <w:t>Q_RxLevMinOffset</w:t>
            </w:r>
          </w:p>
        </w:tc>
      </w:tr>
      <w:tr w:rsidR="00B634C0" w14:paraId="33BD0400"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9B948DA" w14:textId="77777777" w:rsidR="00B634C0" w:rsidRDefault="00B634C0" w:rsidP="00C02DEE">
            <w:pPr>
              <w:jc w:val="left"/>
            </w:pPr>
            <w:r>
              <w:t>p-Max</w:t>
            </w:r>
          </w:p>
        </w:tc>
        <w:tc>
          <w:tcPr>
            <w:tcW w:w="6237" w:type="dxa"/>
          </w:tcPr>
          <w:p w14:paraId="342CBF8B" w14:textId="092BA387" w:rsidR="00B634C0" w:rsidRDefault="006168C3" w:rsidP="00C02DEE">
            <w:pPr>
              <w:jc w:val="left"/>
              <w:cnfStyle w:val="000000100000" w:firstRow="0" w:lastRow="0" w:firstColumn="0" w:lastColumn="0" w:oddVBand="0" w:evenVBand="0" w:oddHBand="1" w:evenHBand="0" w:firstRowFirstColumn="0" w:firstRowLastColumn="0" w:lastRowFirstColumn="0" w:lastRowLastColumn="0"/>
            </w:pPr>
            <w:r>
              <w:t>N</w:t>
            </w:r>
            <w:r w:rsidRPr="006168C3">
              <w:t>eeded in order to limit the UE's uplink transmission power in the NR cell</w:t>
            </w:r>
          </w:p>
        </w:tc>
      </w:tr>
      <w:tr w:rsidR="00B634C0" w14:paraId="3996302D"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754F38EE" w14:textId="77777777" w:rsidR="00B634C0" w:rsidRDefault="00B634C0" w:rsidP="00C02DEE">
            <w:pPr>
              <w:jc w:val="left"/>
            </w:pPr>
            <w:r>
              <w:t>Frequency Band Information</w:t>
            </w:r>
          </w:p>
        </w:tc>
        <w:tc>
          <w:tcPr>
            <w:tcW w:w="6237" w:type="dxa"/>
          </w:tcPr>
          <w:p w14:paraId="7B4806DB"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multi-band information</w:t>
            </w:r>
          </w:p>
          <w:p w14:paraId="153BFE44"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Including UL band information from LTE SIB2.</w:t>
            </w:r>
          </w:p>
        </w:tc>
      </w:tr>
      <w:tr w:rsidR="000A16C9" w14:paraId="7FCC9356"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8F1C398" w14:textId="5993811C" w:rsidR="000A16C9" w:rsidRDefault="000A16C9" w:rsidP="00C02DEE">
            <w:pPr>
              <w:jc w:val="left"/>
            </w:pPr>
            <w:r>
              <w:t>TDD UL/DL configuration</w:t>
            </w:r>
          </w:p>
        </w:tc>
        <w:tc>
          <w:tcPr>
            <w:tcW w:w="6237" w:type="dxa"/>
          </w:tcPr>
          <w:p w14:paraId="7DE97223" w14:textId="269FE9DD" w:rsidR="000A16C9" w:rsidRDefault="00A50C4F" w:rsidP="00C02DEE">
            <w:pPr>
              <w:jc w:val="left"/>
              <w:cnfStyle w:val="000000100000" w:firstRow="0" w:lastRow="0" w:firstColumn="0" w:lastColumn="0" w:oddVBand="0" w:evenVBand="0" w:oddHBand="1" w:evenHBand="0" w:firstRowFirstColumn="0" w:firstRowLastColumn="0" w:lastRowFirstColumn="0" w:lastRowLastColumn="0"/>
            </w:pPr>
            <w:r>
              <w:t>According to RAN1 agreement</w:t>
            </w:r>
          </w:p>
        </w:tc>
      </w:tr>
      <w:tr w:rsidR="00B634C0" w14:paraId="3AD30EB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51C2EE09" w14:textId="77777777" w:rsidR="00B634C0" w:rsidRDefault="00B634C0" w:rsidP="00C02DEE">
            <w:pPr>
              <w:jc w:val="left"/>
            </w:pPr>
            <w:r>
              <w:lastRenderedPageBreak/>
              <w:t>Access Barring parameters</w:t>
            </w:r>
          </w:p>
        </w:tc>
        <w:tc>
          <w:tcPr>
            <w:tcW w:w="6237" w:type="dxa"/>
          </w:tcPr>
          <w:p w14:paraId="3E32B83F" w14:textId="77777777" w:rsidR="00B634C0" w:rsidRDefault="00B634C0" w:rsidP="00C02DEE">
            <w:pPr>
              <w:jc w:val="left"/>
              <w:cnfStyle w:val="000000000000" w:firstRow="0" w:lastRow="0" w:firstColumn="0" w:lastColumn="0" w:oddVBand="0" w:evenVBand="0" w:oddHBand="0" w:evenHBand="0" w:firstRowFirstColumn="0" w:firstRowLastColumn="0" w:lastRowFirstColumn="0" w:lastRowLastColumn="0"/>
            </w:pPr>
            <w:r>
              <w:t>May aim for a unified approach instead of reusing LTE IEs.</w:t>
            </w:r>
          </w:p>
        </w:tc>
      </w:tr>
      <w:tr w:rsidR="00B634C0" w14:paraId="56249318"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DE88DC6" w14:textId="77777777" w:rsidR="00B634C0" w:rsidRDefault="00B634C0" w:rsidP="00C02DEE">
            <w:pPr>
              <w:jc w:val="left"/>
            </w:pPr>
            <w:r>
              <w:t>Initial access configuration</w:t>
            </w:r>
          </w:p>
        </w:tc>
        <w:tc>
          <w:tcPr>
            <w:tcW w:w="6237" w:type="dxa"/>
          </w:tcPr>
          <w:p w14:paraId="6D93B21A" w14:textId="6156652E" w:rsidR="00367B0D" w:rsidRDefault="00B634C0" w:rsidP="00C02DEE">
            <w:pPr>
              <w:jc w:val="left"/>
              <w:cnfStyle w:val="000000100000" w:firstRow="0" w:lastRow="0" w:firstColumn="0" w:lastColumn="0" w:oddVBand="0" w:evenVBand="0" w:oddHBand="1" w:evenHBand="0" w:firstRowFirstColumn="0" w:firstRowLastColumn="0" w:lastRowFirstColumn="0" w:lastRowLastColumn="0"/>
            </w:pPr>
            <w:r>
              <w:t xml:space="preserve">Including RACH configuration, but also other physical channel and higher layer configurations </w:t>
            </w:r>
            <w:r w:rsidR="00367B0D">
              <w:t xml:space="preserve">(i.e. most of the </w:t>
            </w:r>
            <w:r w:rsidR="00367B0D" w:rsidRPr="002A3581">
              <w:t>Radio Resource Config Common</w:t>
            </w:r>
            <w:r w:rsidR="00367B0D">
              <w:t xml:space="preserve"> in LTE) </w:t>
            </w:r>
            <w:r>
              <w:t>needed at least to be able to receive messages 2 and 4 and to transmit msg3.</w:t>
            </w:r>
          </w:p>
        </w:tc>
      </w:tr>
      <w:tr w:rsidR="00367B0D" w14:paraId="33A78DEA"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5CA6AFC8" w14:textId="017DBA59" w:rsidR="00367B0D" w:rsidRDefault="00367B0D" w:rsidP="00C02DEE">
            <w:pPr>
              <w:jc w:val="left"/>
            </w:pPr>
            <w:r>
              <w:t>Paging configuration</w:t>
            </w:r>
          </w:p>
        </w:tc>
        <w:tc>
          <w:tcPr>
            <w:tcW w:w="6237" w:type="dxa"/>
          </w:tcPr>
          <w:p w14:paraId="01B263B3" w14:textId="374BB947" w:rsidR="00367B0D" w:rsidRDefault="00367B0D" w:rsidP="00C02DEE">
            <w:pPr>
              <w:jc w:val="left"/>
              <w:cnfStyle w:val="000000000000" w:firstRow="0" w:lastRow="0" w:firstColumn="0" w:lastColumn="0" w:oddVBand="0" w:evenVBand="0" w:oddHBand="0" w:evenHBand="0" w:firstRowFirstColumn="0" w:firstRowLastColumn="0" w:lastRowFirstColumn="0" w:lastRowLastColumn="0"/>
            </w:pPr>
            <w:r>
              <w:t xml:space="preserve">Contained in </w:t>
            </w:r>
            <w:r w:rsidRPr="002A3581">
              <w:t>Radio Resource Config Common</w:t>
            </w:r>
            <w:r>
              <w:t xml:space="preserve"> in LTE</w:t>
            </w:r>
          </w:p>
        </w:tc>
      </w:tr>
      <w:tr w:rsidR="00B634C0" w14:paraId="48EC8D0F"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42BDF1A" w14:textId="77777777" w:rsidR="00B634C0" w:rsidRDefault="00B634C0" w:rsidP="00C02DEE">
            <w:pPr>
              <w:jc w:val="left"/>
            </w:pPr>
            <w:r>
              <w:t>Scheduling Info List</w:t>
            </w:r>
          </w:p>
        </w:tc>
        <w:tc>
          <w:tcPr>
            <w:tcW w:w="6237" w:type="dxa"/>
          </w:tcPr>
          <w:p w14:paraId="3B5BAA19" w14:textId="77777777" w:rsidR="000A16C9" w:rsidRDefault="000A16C9" w:rsidP="000A16C9">
            <w:pPr>
              <w:jc w:val="left"/>
              <w:cnfStyle w:val="000000100000" w:firstRow="0" w:lastRow="0" w:firstColumn="0" w:lastColumn="0" w:oddVBand="0" w:evenVBand="0" w:oddHBand="1" w:evenHBand="0" w:firstRowFirstColumn="0" w:firstRowLastColumn="0" w:lastRowFirstColumn="0" w:lastRowLastColumn="0"/>
            </w:pPr>
            <w:r>
              <w:t>SI Periodicity</w:t>
            </w:r>
            <w:r>
              <w:tab/>
            </w:r>
          </w:p>
          <w:p w14:paraId="46995321" w14:textId="27443952" w:rsidR="000A16C9" w:rsidRDefault="000A16C9" w:rsidP="000A16C9">
            <w:pPr>
              <w:jc w:val="left"/>
              <w:cnfStyle w:val="000000100000" w:firstRow="0" w:lastRow="0" w:firstColumn="0" w:lastColumn="0" w:oddVBand="0" w:evenVBand="0" w:oddHBand="1" w:evenHBand="0" w:firstRowFirstColumn="0" w:firstRowLastColumn="0" w:lastRowFirstColumn="0" w:lastRowLastColumn="0"/>
            </w:pPr>
            <w:r>
              <w:t>SIB Mapping info (Sequence of SIBs)</w:t>
            </w:r>
          </w:p>
          <w:p w14:paraId="0316EEDC" w14:textId="0A4B0F79" w:rsidR="000A16C9" w:rsidRDefault="000A16C9" w:rsidP="000A16C9">
            <w:pPr>
              <w:jc w:val="left"/>
              <w:cnfStyle w:val="000000100000" w:firstRow="0" w:lastRow="0" w:firstColumn="0" w:lastColumn="0" w:oddVBand="0" w:evenVBand="0" w:oddHBand="1" w:evenHBand="0" w:firstRowFirstColumn="0" w:firstRowLastColumn="0" w:lastRowFirstColumn="0" w:lastRowLastColumn="0"/>
            </w:pPr>
            <w:r>
              <w:t>Value Tag / Index / Identifier</w:t>
            </w:r>
            <w:r>
              <w:tab/>
              <w:t>(per SI message)</w:t>
            </w:r>
          </w:p>
          <w:p w14:paraId="21D6278B" w14:textId="01505B47" w:rsidR="000A16C9" w:rsidRDefault="000A16C9" w:rsidP="000A16C9">
            <w:pPr>
              <w:jc w:val="left"/>
              <w:cnfStyle w:val="000000100000" w:firstRow="0" w:lastRow="0" w:firstColumn="0" w:lastColumn="0" w:oddVBand="0" w:evenVBand="0" w:oddHBand="1" w:evenHBand="0" w:firstRowFirstColumn="0" w:firstRowLastColumn="0" w:lastRowFirstColumn="0" w:lastRowLastColumn="0"/>
            </w:pPr>
            <w:r>
              <w:t>SI Window Length</w:t>
            </w:r>
            <w:r>
              <w:tab/>
              <w:t>SI Window (per SI message)</w:t>
            </w:r>
          </w:p>
          <w:p w14:paraId="321ACB0D" w14:textId="1AB170CD" w:rsidR="00B634C0" w:rsidRDefault="000A16C9" w:rsidP="000A16C9">
            <w:pPr>
              <w:jc w:val="left"/>
              <w:cnfStyle w:val="000000100000" w:firstRow="0" w:lastRow="0" w:firstColumn="0" w:lastColumn="0" w:oddVBand="0" w:evenVBand="0" w:oddHBand="1" w:evenHBand="0" w:firstRowFirstColumn="0" w:firstRowLastColumn="0" w:lastRowFirstColumn="0" w:lastRowLastColumn="0"/>
            </w:pPr>
            <w:r>
              <w:t>On-demand indication</w:t>
            </w:r>
            <w:r w:rsidR="00A36566">
              <w:t>, i.e. an i</w:t>
            </w:r>
            <w:r>
              <w:t xml:space="preserve">ndication whether the SI message is broadcast or available on-demand and an indication if msg1 or msg3 based mechanism should be used to request on-demand system information. </w:t>
            </w:r>
          </w:p>
        </w:tc>
      </w:tr>
      <w:tr w:rsidR="00B634C0" w14:paraId="197AB978"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35EC6266" w14:textId="77777777" w:rsidR="00B634C0" w:rsidRPr="006168C3" w:rsidRDefault="00B634C0" w:rsidP="00C02DEE">
            <w:pPr>
              <w:jc w:val="left"/>
            </w:pPr>
            <w:r w:rsidRPr="006168C3">
              <w:t>Additional parameters for requesting other SI</w:t>
            </w:r>
          </w:p>
        </w:tc>
        <w:tc>
          <w:tcPr>
            <w:tcW w:w="6237" w:type="dxa"/>
          </w:tcPr>
          <w:p w14:paraId="4887B6C0" w14:textId="77777777" w:rsidR="00B634C0" w:rsidRPr="006168C3" w:rsidRDefault="00B634C0" w:rsidP="00C02DEE">
            <w:pPr>
              <w:jc w:val="left"/>
              <w:cnfStyle w:val="000000000000" w:firstRow="0" w:lastRow="0" w:firstColumn="0" w:lastColumn="0" w:oddVBand="0" w:evenVBand="0" w:oddHBand="0" w:evenHBand="0" w:firstRowFirstColumn="0" w:firstRowLastColumn="0" w:lastRowFirstColumn="0" w:lastRowLastColumn="0"/>
            </w:pPr>
            <w:r w:rsidRPr="006168C3">
              <w:t>E.g. special RA preamble values, dedicated RACH opportunities, …</w:t>
            </w:r>
          </w:p>
        </w:tc>
      </w:tr>
      <w:tr w:rsidR="008173DC" w14:paraId="60066121" w14:textId="77777777" w:rsidTr="00C02DE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E8AAB6B" w14:textId="1ACC92B9" w:rsidR="008173DC" w:rsidRPr="006168C3" w:rsidRDefault="008173DC" w:rsidP="00C02DEE">
            <w:pPr>
              <w:jc w:val="left"/>
            </w:pPr>
            <w:r w:rsidRPr="006168C3">
              <w:t>systemInfoValueTag</w:t>
            </w:r>
          </w:p>
        </w:tc>
        <w:tc>
          <w:tcPr>
            <w:tcW w:w="6237" w:type="dxa"/>
          </w:tcPr>
          <w:p w14:paraId="23D3E50E" w14:textId="77777777" w:rsidR="006168C3" w:rsidRPr="006168C3" w:rsidRDefault="009C65A3" w:rsidP="00C02DEE">
            <w:pPr>
              <w:jc w:val="left"/>
              <w:cnfStyle w:val="000000100000" w:firstRow="0" w:lastRow="0" w:firstColumn="0" w:lastColumn="0" w:oddVBand="0" w:evenVBand="0" w:oddHBand="1" w:evenHBand="0" w:firstRowFirstColumn="0" w:firstRowLastColumn="0" w:lastRowFirstColumn="0" w:lastRowLastColumn="0"/>
            </w:pPr>
            <w:r w:rsidRPr="006168C3">
              <w:t>Index/identifier to avoid re-acquisition of system information. I</w:t>
            </w:r>
            <w:r w:rsidR="00C9300C" w:rsidRPr="006168C3">
              <w:t>ndicate</w:t>
            </w:r>
            <w:r w:rsidRPr="006168C3">
              <w:t>s</w:t>
            </w:r>
            <w:r w:rsidR="00C9300C" w:rsidRPr="006168C3">
              <w:t xml:space="preserve"> the current valid version of the system information in the cell.</w:t>
            </w:r>
          </w:p>
          <w:p w14:paraId="38DF0D1A" w14:textId="67BFB88E" w:rsidR="008173DC" w:rsidRPr="006168C3" w:rsidRDefault="006168C3" w:rsidP="00C02DEE">
            <w:pPr>
              <w:jc w:val="left"/>
              <w:cnfStyle w:val="000000100000" w:firstRow="0" w:lastRow="0" w:firstColumn="0" w:lastColumn="0" w:oddVBand="0" w:evenVBand="0" w:oddHBand="1" w:evenHBand="0" w:firstRowFirstColumn="0" w:firstRowLastColumn="0" w:lastRowFirstColumn="0" w:lastRowLastColumn="0"/>
            </w:pPr>
            <w:r w:rsidRPr="006168C3">
              <w:t>Note that several valuetags may be needed, e.g. one for NR-SIB1 and per SIB or per SI message valuetags for other SI.</w:t>
            </w:r>
          </w:p>
        </w:tc>
      </w:tr>
      <w:tr w:rsidR="00F474DA" w14:paraId="1511E97F" w14:textId="77777777" w:rsidTr="00C02DEE">
        <w:tc>
          <w:tcPr>
            <w:cnfStyle w:val="001000000000" w:firstRow="0" w:lastRow="0" w:firstColumn="1" w:lastColumn="0" w:oddVBand="0" w:evenVBand="0" w:oddHBand="0" w:evenHBand="0" w:firstRowFirstColumn="0" w:firstRowLastColumn="0" w:lastRowFirstColumn="0" w:lastRowLastColumn="0"/>
            <w:tcW w:w="3539" w:type="dxa"/>
          </w:tcPr>
          <w:p w14:paraId="0B6E37F0" w14:textId="38CC2076" w:rsidR="00F474DA" w:rsidRPr="006168C3" w:rsidRDefault="00F474DA" w:rsidP="00C02DEE">
            <w:pPr>
              <w:jc w:val="left"/>
            </w:pPr>
            <w:r w:rsidRPr="006168C3">
              <w:t>Area ID</w:t>
            </w:r>
          </w:p>
        </w:tc>
        <w:tc>
          <w:tcPr>
            <w:tcW w:w="6237" w:type="dxa"/>
          </w:tcPr>
          <w:p w14:paraId="1E649E19" w14:textId="77777777" w:rsidR="00F474DA" w:rsidRPr="006168C3" w:rsidRDefault="00F474DA" w:rsidP="00C02DEE">
            <w:pPr>
              <w:jc w:val="left"/>
              <w:cnfStyle w:val="000000000000" w:firstRow="0" w:lastRow="0" w:firstColumn="0" w:lastColumn="0" w:oddVBand="0" w:evenVBand="0" w:oddHBand="0" w:evenHBand="0" w:firstRowFirstColumn="0" w:firstRowLastColumn="0" w:lastRowFirstColumn="0" w:lastRowLastColumn="0"/>
            </w:pPr>
          </w:p>
        </w:tc>
      </w:tr>
    </w:tbl>
    <w:p w14:paraId="142A02A5" w14:textId="77777777" w:rsidR="00B634C0" w:rsidRDefault="00B634C0" w:rsidP="00B634C0"/>
    <w:p w14:paraId="54F87B11" w14:textId="77777777" w:rsidR="00B634C0" w:rsidRPr="002E2ED6" w:rsidRDefault="00B634C0" w:rsidP="00B634C0">
      <w:r w:rsidRPr="002E2ED6">
        <w:t>The contents of the NR-SIB are summarized</w:t>
      </w:r>
      <w:r>
        <w:t xml:space="preserve"> in </w:t>
      </w:r>
      <w:r w:rsidRPr="00522561">
        <w:t>Table 3</w:t>
      </w:r>
      <w:r>
        <w:t xml:space="preserve">, and we propose to adopt this as the baseline NR-SIB1 contents. </w:t>
      </w:r>
      <w:r w:rsidRPr="002E2ED6">
        <w:t>Note that additional information elements are likely to be included based on further RAN2 decisions.</w:t>
      </w:r>
    </w:p>
    <w:p w14:paraId="5B962FFD" w14:textId="19818986" w:rsidR="00B634C0" w:rsidRDefault="00B634C0" w:rsidP="00B634C0">
      <w:pPr>
        <w:pStyle w:val="Proposal"/>
      </w:pPr>
      <w:bookmarkStart w:id="142" w:name="_Toc478160629"/>
      <w:bookmarkStart w:id="143" w:name="_Toc481651755"/>
      <w:bookmarkStart w:id="144" w:name="_Toc481795039"/>
      <w:bookmarkStart w:id="145" w:name="_Toc481795077"/>
      <w:bookmarkStart w:id="146" w:name="_Toc485407424"/>
      <w:bookmarkStart w:id="147" w:name="_Toc485407667"/>
      <w:bookmarkStart w:id="148" w:name="_Toc486924143"/>
      <w:bookmarkStart w:id="149" w:name="_Toc493160472"/>
      <w:bookmarkStart w:id="150" w:name="_Toc493160677"/>
      <w:bookmarkStart w:id="151" w:name="_Toc493160799"/>
      <w:bookmarkStart w:id="152" w:name="_Toc494405421"/>
      <w:bookmarkStart w:id="153" w:name="_Toc478132536"/>
      <w:bookmarkStart w:id="154" w:name="_Toc478129871"/>
      <w:bookmarkStart w:id="155" w:name="_Toc478133413"/>
      <w:bookmarkStart w:id="156" w:name="_Toc478134844"/>
      <w:bookmarkStart w:id="157" w:name="_Toc478135675"/>
      <w:bookmarkStart w:id="158" w:name="_Toc478133535"/>
      <w:bookmarkStart w:id="159" w:name="_Toc478157702"/>
      <w:r>
        <w:t xml:space="preserve">Adopt the list of information </w:t>
      </w:r>
      <w:r w:rsidRPr="00FC42A9">
        <w:t>elements in Table 3</w:t>
      </w:r>
      <w:r>
        <w:t xml:space="preserve"> as the baseline NR-SIB1 contents.</w:t>
      </w:r>
      <w:bookmarkEnd w:id="142"/>
      <w:bookmarkEnd w:id="143"/>
      <w:bookmarkEnd w:id="144"/>
      <w:bookmarkEnd w:id="145"/>
      <w:bookmarkEnd w:id="146"/>
      <w:bookmarkEnd w:id="147"/>
      <w:bookmarkEnd w:id="148"/>
      <w:bookmarkEnd w:id="149"/>
      <w:bookmarkEnd w:id="150"/>
      <w:bookmarkEnd w:id="151"/>
      <w:bookmarkEnd w:id="152"/>
      <w:r>
        <w:t xml:space="preserve"> </w:t>
      </w:r>
      <w:bookmarkEnd w:id="153"/>
      <w:bookmarkEnd w:id="154"/>
      <w:bookmarkEnd w:id="155"/>
      <w:bookmarkEnd w:id="156"/>
      <w:bookmarkEnd w:id="157"/>
      <w:bookmarkEnd w:id="158"/>
      <w:bookmarkEnd w:id="159"/>
    </w:p>
    <w:p w14:paraId="19858E0F" w14:textId="77777777" w:rsidR="001E2D7E" w:rsidRDefault="001E2D7E" w:rsidP="001E2D7E"/>
    <w:p w14:paraId="2BBBDD92" w14:textId="77777777" w:rsidR="00B634C0" w:rsidRPr="00CE0424" w:rsidRDefault="00B634C0" w:rsidP="00B634C0">
      <w:pPr>
        <w:pStyle w:val="Heading1"/>
      </w:pPr>
      <w:r w:rsidRPr="00CE0424">
        <w:lastRenderedPageBreak/>
        <w:t>Conclusion</w:t>
      </w:r>
    </w:p>
    <w:p w14:paraId="612FE9A7" w14:textId="79B8D65E" w:rsidR="00B634C0" w:rsidRPr="00B02F56" w:rsidRDefault="00B634C0" w:rsidP="00B634C0">
      <w:pPr>
        <w:pStyle w:val="TOC1"/>
        <w:rPr>
          <w:b w:val="0"/>
        </w:rPr>
      </w:pPr>
      <w:r w:rsidRPr="00B02F56">
        <w:rPr>
          <w:b w:val="0"/>
        </w:rPr>
        <w:t xml:space="preserve">Based on the discussion in section </w:t>
      </w:r>
      <w:r w:rsidRPr="00B02F56">
        <w:rPr>
          <w:b w:val="0"/>
          <w:highlight w:val="cyan"/>
        </w:rPr>
        <w:fldChar w:fldCharType="begin"/>
      </w:r>
      <w:r w:rsidRPr="00B02F56">
        <w:rPr>
          <w:b w:val="0"/>
        </w:rPr>
        <w:instrText xml:space="preserve"> REF _Ref178064866 \r \h </w:instrText>
      </w:r>
      <w:r>
        <w:rPr>
          <w:b w:val="0"/>
          <w:highlight w:val="cyan"/>
        </w:rPr>
        <w:instrText xml:space="preserve"> \* MERGEFORMAT </w:instrText>
      </w:r>
      <w:r w:rsidRPr="00B02F56">
        <w:rPr>
          <w:b w:val="0"/>
          <w:highlight w:val="cyan"/>
        </w:rPr>
      </w:r>
      <w:r w:rsidRPr="00B02F56">
        <w:rPr>
          <w:b w:val="0"/>
          <w:highlight w:val="cyan"/>
        </w:rPr>
        <w:fldChar w:fldCharType="separate"/>
      </w:r>
      <w:r w:rsidR="006168C3">
        <w:rPr>
          <w:b w:val="0"/>
        </w:rPr>
        <w:t>2</w:t>
      </w:r>
      <w:r w:rsidRPr="00B02F56">
        <w:rPr>
          <w:b w:val="0"/>
          <w:highlight w:val="cyan"/>
        </w:rPr>
        <w:fldChar w:fldCharType="end"/>
      </w:r>
      <w:r w:rsidRPr="00B02F56">
        <w:rPr>
          <w:b w:val="0"/>
        </w:rPr>
        <w:t xml:space="preserve"> we propose the following:</w:t>
      </w:r>
    </w:p>
    <w:bookmarkStart w:id="160" w:name="_Hlk490256882"/>
    <w:p w14:paraId="620D8ECA" w14:textId="77777777" w:rsidR="006168C3" w:rsidRDefault="00112AD0">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r w:rsidR="006168C3">
        <w:t>Proposal 1</w:t>
      </w:r>
      <w:r w:rsidR="006168C3">
        <w:rPr>
          <w:rFonts w:asciiTheme="minorHAnsi" w:eastAsiaTheme="minorEastAsia" w:hAnsiTheme="minorHAnsi" w:cstheme="minorBidi"/>
          <w:b w:val="0"/>
          <w:sz w:val="22"/>
          <w:lang w:eastAsia="en-US"/>
        </w:rPr>
        <w:tab/>
      </w:r>
      <w:r w:rsidR="006168C3">
        <w:t>System information in NR consists of MasterInformationBlock (NR-MIB) and System Information Blocks (NR-SIBs).</w:t>
      </w:r>
    </w:p>
    <w:p w14:paraId="3D2BD8F7" w14:textId="77777777" w:rsidR="006168C3" w:rsidRDefault="006168C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NR-MIB and NR-SIB1 are separate RRC messages, while all other NR-SIBs are transmitted in SI messages scheduled in NR-SIB1.</w:t>
      </w:r>
    </w:p>
    <w:p w14:paraId="562F3FB0" w14:textId="77777777" w:rsidR="006168C3" w:rsidRDefault="006168C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Minimum system information consists of NR-MIB and NR-SIB1 (which contains information from LTE SIB1 and LTE SIB2), while all other NR-SIBs are part of other system information.</w:t>
      </w:r>
    </w:p>
    <w:p w14:paraId="6DAB3979" w14:textId="77777777" w:rsidR="006168C3" w:rsidRDefault="006168C3">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Base-line NR-SIB1 contains information from LTE SIB1 and SIB2 needed for initial access.</w:t>
      </w:r>
    </w:p>
    <w:p w14:paraId="5CC8BE6E" w14:textId="77777777" w:rsidR="006168C3" w:rsidRDefault="006168C3">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Assume that the base-line NR-SIB1 does not contain information about services supported by a cell, but rather a reserved cell indication is introduced for forward compatibility.</w:t>
      </w:r>
    </w:p>
    <w:p w14:paraId="1C3E7C52" w14:textId="77777777" w:rsidR="006168C3" w:rsidRDefault="006168C3">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Assume that the base-line NR-SIB1 contains DL frequency band, including multi-band information, UL frequency band and TDD UL/DL configuration.</w:t>
      </w:r>
    </w:p>
    <w:p w14:paraId="24342105" w14:textId="77777777" w:rsidR="006168C3" w:rsidRDefault="006168C3">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Assume that the base-line NR-SIB1 does not contain UE timers and constants.</w:t>
      </w:r>
    </w:p>
    <w:p w14:paraId="7EE37E60" w14:textId="77777777" w:rsidR="006168C3" w:rsidRDefault="006168C3">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Assume that synchronization information is not included in base-line NR-SIB1.</w:t>
      </w:r>
    </w:p>
    <w:p w14:paraId="7874269A" w14:textId="77777777" w:rsidR="006168C3" w:rsidRDefault="006168C3">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Adopt the list of information elements in Table 3 as the baseline NR-SIB1 contents.</w:t>
      </w:r>
    </w:p>
    <w:p w14:paraId="21D3C79F" w14:textId="60777698" w:rsidR="00B634C0" w:rsidRDefault="00112AD0" w:rsidP="00B634C0">
      <w:pPr>
        <w:rPr>
          <w:b/>
          <w:bCs/>
        </w:rPr>
      </w:pPr>
      <w:r>
        <w:rPr>
          <w:b/>
          <w:bCs/>
        </w:rPr>
        <w:fldChar w:fldCharType="end"/>
      </w:r>
      <w:bookmarkEnd w:id="160"/>
    </w:p>
    <w:p w14:paraId="549DECC3" w14:textId="77777777" w:rsidR="00B634C0" w:rsidRPr="00CE0424" w:rsidRDefault="00B634C0" w:rsidP="00B634C0">
      <w:pPr>
        <w:pStyle w:val="Heading1"/>
      </w:pPr>
      <w:r>
        <w:t>References</w:t>
      </w:r>
    </w:p>
    <w:p w14:paraId="7D4D4E1F" w14:textId="783A794A" w:rsidR="00B634C0" w:rsidRPr="00367B0D" w:rsidRDefault="00B634C0" w:rsidP="00B634C0">
      <w:pPr>
        <w:pStyle w:val="Reference"/>
      </w:pPr>
      <w:bookmarkStart w:id="161" w:name="_Ref478157493"/>
      <w:bookmarkStart w:id="162" w:name="_Ref481569079"/>
      <w:r w:rsidRPr="00C57740">
        <w:t>R2-</w:t>
      </w:r>
      <w:r w:rsidR="00B1310B">
        <w:t>170</w:t>
      </w:r>
      <w:r w:rsidR="008173DC">
        <w:t>8169</w:t>
      </w:r>
      <w:r w:rsidRPr="00C57740">
        <w:t>, “</w:t>
      </w:r>
      <w:r w:rsidR="001F6E07">
        <w:rPr>
          <w:rFonts w:cs="Arial"/>
          <w:lang w:val="en-US" w:eastAsia="sv-SE"/>
        </w:rPr>
        <w:t>System information content at network sharing</w:t>
      </w:r>
      <w:r w:rsidRPr="00C57740">
        <w:t>”, Ericsson</w:t>
      </w:r>
      <w:bookmarkEnd w:id="161"/>
      <w:bookmarkEnd w:id="162"/>
    </w:p>
    <w:p w14:paraId="19BAE86F" w14:textId="77777777" w:rsidR="00B634C0" w:rsidRPr="00CE0424" w:rsidRDefault="00B634C0" w:rsidP="00B634C0">
      <w:pPr>
        <w:pStyle w:val="Heading1"/>
      </w:pPr>
      <w:r>
        <w:t>Appendix: LTE SIB1 and SIB2 contents.</w:t>
      </w:r>
    </w:p>
    <w:p w14:paraId="3273B6D4" w14:textId="77777777" w:rsidR="00B634C0" w:rsidRPr="00D05729" w:rsidRDefault="00B634C0" w:rsidP="00B634C0">
      <w:pPr>
        <w:pStyle w:val="PL"/>
        <w:shd w:val="clear" w:color="auto" w:fill="E6E6E6"/>
      </w:pPr>
      <w:r w:rsidRPr="00D05729">
        <w:t>SystemInformationBlockType1 ::=</w:t>
      </w:r>
      <w:r w:rsidRPr="00D05729">
        <w:tab/>
      </w:r>
      <w:r w:rsidRPr="00D05729">
        <w:tab/>
        <w:t>SEQUENCE {</w:t>
      </w:r>
    </w:p>
    <w:p w14:paraId="1C39A7F4" w14:textId="77777777" w:rsidR="00B634C0" w:rsidRPr="00D05729" w:rsidRDefault="00B634C0" w:rsidP="00B634C0">
      <w:pPr>
        <w:pStyle w:val="PL"/>
        <w:shd w:val="clear" w:color="auto" w:fill="E6E6E6"/>
      </w:pPr>
      <w:r w:rsidRPr="00D05729">
        <w:tab/>
        <w:t>cellAccessRelatedInfo</w:t>
      </w:r>
      <w:r w:rsidRPr="00D05729">
        <w:tab/>
      </w:r>
      <w:r w:rsidRPr="00D05729">
        <w:tab/>
      </w:r>
      <w:r w:rsidRPr="00D05729">
        <w:tab/>
      </w:r>
      <w:r w:rsidRPr="00D05729">
        <w:tab/>
        <w:t>SEQUENCE {</w:t>
      </w:r>
    </w:p>
    <w:p w14:paraId="6AECF34F" w14:textId="77777777" w:rsidR="00B634C0" w:rsidRPr="00D05729" w:rsidRDefault="00B634C0" w:rsidP="00B634C0">
      <w:pPr>
        <w:pStyle w:val="PL"/>
        <w:shd w:val="clear" w:color="auto" w:fill="E6E6E6"/>
      </w:pPr>
      <w:r w:rsidRPr="00D05729">
        <w:tab/>
      </w:r>
      <w:r w:rsidRPr="00D05729">
        <w:tab/>
        <w:t>plmn-IdentityList</w:t>
      </w:r>
      <w:r w:rsidRPr="00D05729">
        <w:tab/>
      </w:r>
      <w:r w:rsidRPr="00D05729">
        <w:tab/>
      </w:r>
      <w:r w:rsidRPr="00D05729">
        <w:tab/>
      </w:r>
      <w:r w:rsidRPr="00D05729">
        <w:tab/>
      </w:r>
      <w:r w:rsidRPr="00D05729">
        <w:tab/>
        <w:t>PLMN-IdentityList,</w:t>
      </w:r>
    </w:p>
    <w:p w14:paraId="1F3F1C55" w14:textId="77777777" w:rsidR="00B634C0" w:rsidRPr="00D05729" w:rsidRDefault="00B634C0" w:rsidP="00B634C0">
      <w:pPr>
        <w:pStyle w:val="PL"/>
        <w:shd w:val="clear" w:color="auto" w:fill="E6E6E6"/>
      </w:pPr>
      <w:r w:rsidRPr="00D05729">
        <w:tab/>
      </w:r>
      <w:r w:rsidRPr="00D05729">
        <w:tab/>
        <w:t>trackingAreaCode</w:t>
      </w:r>
      <w:r w:rsidRPr="00D05729">
        <w:tab/>
      </w:r>
      <w:r w:rsidRPr="00D05729">
        <w:tab/>
      </w:r>
      <w:r w:rsidRPr="00D05729">
        <w:tab/>
      </w:r>
      <w:r w:rsidRPr="00D05729">
        <w:tab/>
      </w:r>
      <w:r w:rsidRPr="00D05729">
        <w:tab/>
        <w:t>TrackingAreaCode,</w:t>
      </w:r>
    </w:p>
    <w:p w14:paraId="532E9B74" w14:textId="77777777" w:rsidR="00B634C0" w:rsidRPr="00D05729" w:rsidRDefault="00B634C0" w:rsidP="00B634C0">
      <w:pPr>
        <w:pStyle w:val="PL"/>
        <w:shd w:val="clear" w:color="auto" w:fill="E6E6E6"/>
      </w:pPr>
      <w:r w:rsidRPr="00D05729">
        <w:tab/>
      </w:r>
      <w:r w:rsidRPr="00D05729">
        <w:tab/>
        <w:t>cellIdentity</w:t>
      </w:r>
      <w:r w:rsidRPr="00D05729">
        <w:tab/>
      </w:r>
      <w:r w:rsidRPr="00D05729">
        <w:tab/>
      </w:r>
      <w:r w:rsidRPr="00D05729">
        <w:tab/>
      </w:r>
      <w:r w:rsidRPr="00D05729">
        <w:tab/>
      </w:r>
      <w:r w:rsidRPr="00D05729">
        <w:tab/>
      </w:r>
      <w:r w:rsidRPr="00D05729">
        <w:tab/>
        <w:t>CellIdentity,</w:t>
      </w:r>
    </w:p>
    <w:p w14:paraId="3E0EA248" w14:textId="77777777" w:rsidR="00B634C0" w:rsidRPr="00D05729" w:rsidRDefault="00B634C0" w:rsidP="00B634C0">
      <w:pPr>
        <w:pStyle w:val="PL"/>
        <w:shd w:val="clear" w:color="auto" w:fill="E6E6E6"/>
      </w:pPr>
      <w:r w:rsidRPr="00D05729">
        <w:tab/>
      </w:r>
      <w:r w:rsidRPr="00D05729">
        <w:tab/>
        <w:t>cellBarred</w:t>
      </w:r>
      <w:r w:rsidRPr="00D05729">
        <w:tab/>
      </w:r>
      <w:r w:rsidRPr="00D05729">
        <w:tab/>
      </w:r>
      <w:r w:rsidRPr="00D05729">
        <w:tab/>
      </w:r>
      <w:r w:rsidRPr="00D05729">
        <w:tab/>
      </w:r>
      <w:r w:rsidRPr="00D05729">
        <w:tab/>
      </w:r>
      <w:r w:rsidRPr="00D05729">
        <w:tab/>
      </w:r>
      <w:r w:rsidRPr="00D05729">
        <w:tab/>
        <w:t>ENUMERATED {barred, notBarred},</w:t>
      </w:r>
    </w:p>
    <w:p w14:paraId="527488A2" w14:textId="77777777" w:rsidR="00B634C0" w:rsidRPr="00D05729" w:rsidRDefault="00B634C0" w:rsidP="00B634C0">
      <w:pPr>
        <w:pStyle w:val="PL"/>
        <w:shd w:val="clear" w:color="auto" w:fill="E6E6E6"/>
      </w:pPr>
      <w:r w:rsidRPr="00D05729">
        <w:tab/>
      </w:r>
      <w:r w:rsidRPr="00D05729">
        <w:tab/>
        <w:t>intraFreqReselection</w:t>
      </w:r>
      <w:r w:rsidRPr="00D05729">
        <w:tab/>
      </w:r>
      <w:r w:rsidRPr="00D05729">
        <w:tab/>
      </w:r>
      <w:r w:rsidRPr="00D05729">
        <w:tab/>
      </w:r>
      <w:r w:rsidRPr="00D05729">
        <w:tab/>
        <w:t>ENUMERATED {allowed, notAllowed},</w:t>
      </w:r>
    </w:p>
    <w:p w14:paraId="5BAA9EF1" w14:textId="77777777" w:rsidR="00B634C0" w:rsidRPr="00D05729" w:rsidRDefault="00B634C0" w:rsidP="00B634C0">
      <w:pPr>
        <w:pStyle w:val="PL"/>
        <w:shd w:val="clear" w:color="auto" w:fill="E6E6E6"/>
      </w:pPr>
      <w:r w:rsidRPr="00D05729">
        <w:tab/>
      </w:r>
      <w:r w:rsidRPr="00D05729">
        <w:tab/>
        <w:t>csg-Indication</w:t>
      </w:r>
      <w:r w:rsidRPr="00D05729">
        <w:tab/>
      </w:r>
      <w:r w:rsidRPr="00D05729">
        <w:tab/>
      </w:r>
      <w:r w:rsidRPr="00D05729">
        <w:tab/>
      </w:r>
      <w:r w:rsidRPr="00D05729">
        <w:tab/>
      </w:r>
      <w:r w:rsidRPr="00D05729">
        <w:tab/>
      </w:r>
      <w:r w:rsidRPr="00D05729">
        <w:tab/>
        <w:t>BOOLEAN,</w:t>
      </w:r>
    </w:p>
    <w:p w14:paraId="3BA07990" w14:textId="77777777" w:rsidR="00B634C0" w:rsidRPr="00D05729" w:rsidRDefault="00B634C0" w:rsidP="00B634C0">
      <w:pPr>
        <w:pStyle w:val="PL"/>
        <w:shd w:val="clear" w:color="auto" w:fill="E6E6E6"/>
      </w:pPr>
      <w:r w:rsidRPr="00D05729">
        <w:tab/>
      </w:r>
      <w:r w:rsidRPr="00D05729">
        <w:tab/>
        <w:t>csg-Identity</w:t>
      </w:r>
      <w:r w:rsidRPr="00D05729">
        <w:tab/>
      </w:r>
      <w:r w:rsidRPr="00D05729">
        <w:tab/>
      </w:r>
      <w:r w:rsidRPr="00D05729">
        <w:tab/>
      </w:r>
      <w:r w:rsidRPr="00D05729">
        <w:tab/>
      </w:r>
      <w:r w:rsidRPr="00D05729">
        <w:tab/>
      </w:r>
      <w:r w:rsidRPr="00D05729">
        <w:tab/>
        <w:t>CSG-Identity</w:t>
      </w:r>
      <w:r w:rsidRPr="00D05729">
        <w:tab/>
      </w:r>
      <w:r w:rsidRPr="00D05729">
        <w:tab/>
      </w:r>
      <w:r w:rsidRPr="00D05729">
        <w:tab/>
        <w:t>OPTIONAL</w:t>
      </w:r>
      <w:r w:rsidRPr="00D05729">
        <w:tab/>
        <w:t>-- Need OR</w:t>
      </w:r>
    </w:p>
    <w:p w14:paraId="16646660" w14:textId="77777777" w:rsidR="00B634C0" w:rsidRPr="00D05729" w:rsidRDefault="00B634C0" w:rsidP="00B634C0">
      <w:pPr>
        <w:pStyle w:val="PL"/>
        <w:shd w:val="clear" w:color="auto" w:fill="E6E6E6"/>
      </w:pPr>
      <w:r w:rsidRPr="00D05729">
        <w:tab/>
        <w:t>},</w:t>
      </w:r>
    </w:p>
    <w:p w14:paraId="24B83B48" w14:textId="77777777" w:rsidR="00B634C0" w:rsidRPr="00D05729" w:rsidRDefault="00B634C0" w:rsidP="00B634C0">
      <w:pPr>
        <w:pStyle w:val="PL"/>
        <w:shd w:val="clear" w:color="auto" w:fill="E6E6E6"/>
      </w:pPr>
      <w:r w:rsidRPr="00D05729">
        <w:tab/>
        <w:t>cellSelectionInfo</w:t>
      </w:r>
      <w:r w:rsidRPr="00D05729">
        <w:tab/>
      </w:r>
      <w:r w:rsidRPr="00D05729">
        <w:tab/>
      </w:r>
      <w:r w:rsidRPr="00D05729">
        <w:tab/>
      </w:r>
      <w:r w:rsidRPr="00D05729">
        <w:tab/>
      </w:r>
      <w:r w:rsidRPr="00D05729">
        <w:tab/>
        <w:t>SEQUENCE {</w:t>
      </w:r>
    </w:p>
    <w:p w14:paraId="4AC6FACB" w14:textId="77777777" w:rsidR="00B634C0" w:rsidRPr="00D05729" w:rsidRDefault="00B634C0" w:rsidP="00B634C0">
      <w:pPr>
        <w:pStyle w:val="PL"/>
        <w:shd w:val="clear" w:color="auto" w:fill="E6E6E6"/>
      </w:pPr>
      <w:r w:rsidRPr="00D05729">
        <w:tab/>
      </w:r>
      <w:r w:rsidRPr="00D05729">
        <w:tab/>
        <w:t>q-RxLevMin</w:t>
      </w:r>
      <w:r w:rsidRPr="00D05729">
        <w:tab/>
      </w:r>
      <w:r w:rsidRPr="00D05729">
        <w:tab/>
      </w:r>
      <w:r w:rsidRPr="00D05729">
        <w:tab/>
      </w:r>
      <w:r w:rsidRPr="00D05729">
        <w:tab/>
      </w:r>
      <w:r w:rsidRPr="00D05729">
        <w:tab/>
      </w:r>
      <w:r w:rsidRPr="00D05729">
        <w:tab/>
      </w:r>
      <w:r w:rsidRPr="00D05729">
        <w:tab/>
        <w:t>Q-RxLevMin,</w:t>
      </w:r>
    </w:p>
    <w:p w14:paraId="4E901C15" w14:textId="77777777" w:rsidR="00B634C0" w:rsidRPr="00D05729" w:rsidRDefault="00B634C0" w:rsidP="00B634C0">
      <w:pPr>
        <w:pStyle w:val="PL"/>
        <w:shd w:val="clear" w:color="auto" w:fill="E6E6E6"/>
      </w:pPr>
      <w:r w:rsidRPr="00D05729">
        <w:tab/>
      </w:r>
      <w:r w:rsidRPr="00D05729">
        <w:tab/>
        <w:t>q-RxLevMinOffset</w:t>
      </w:r>
      <w:r w:rsidRPr="00D05729">
        <w:tab/>
      </w:r>
      <w:r w:rsidRPr="00D05729">
        <w:tab/>
      </w:r>
      <w:r w:rsidRPr="00D05729">
        <w:tab/>
      </w:r>
      <w:r w:rsidRPr="00D05729">
        <w:tab/>
      </w:r>
      <w:r w:rsidRPr="00D05729">
        <w:tab/>
        <w:t>INTEGER (1..8)</w:t>
      </w:r>
      <w:r w:rsidRPr="00D05729">
        <w:tab/>
      </w:r>
      <w:r w:rsidRPr="00D05729">
        <w:tab/>
      </w:r>
      <w:r w:rsidRPr="00D05729">
        <w:tab/>
        <w:t>OPTIONAL</w:t>
      </w:r>
      <w:r w:rsidRPr="00D05729">
        <w:tab/>
        <w:t>-- Need OP</w:t>
      </w:r>
    </w:p>
    <w:p w14:paraId="09921F68" w14:textId="77777777" w:rsidR="00B634C0" w:rsidRPr="00D05729" w:rsidRDefault="00B634C0" w:rsidP="00B634C0">
      <w:pPr>
        <w:pStyle w:val="PL"/>
        <w:shd w:val="clear" w:color="auto" w:fill="E6E6E6"/>
      </w:pPr>
      <w:r w:rsidRPr="00D05729">
        <w:tab/>
        <w:t>},</w:t>
      </w:r>
    </w:p>
    <w:p w14:paraId="45CBA116" w14:textId="77777777" w:rsidR="00B634C0" w:rsidRPr="00D05729" w:rsidRDefault="00B634C0" w:rsidP="00B634C0">
      <w:pPr>
        <w:pStyle w:val="PL"/>
        <w:shd w:val="clear" w:color="auto" w:fill="E6E6E6"/>
      </w:pPr>
      <w:r w:rsidRPr="00D05729">
        <w:tab/>
        <w:t>p-Max</w:t>
      </w:r>
      <w:r w:rsidRPr="00D05729">
        <w:tab/>
      </w:r>
      <w:r w:rsidRPr="00D05729">
        <w:tab/>
      </w:r>
      <w:r w:rsidRPr="00D05729">
        <w:tab/>
      </w:r>
      <w:r w:rsidRPr="00D05729">
        <w:tab/>
      </w:r>
      <w:r w:rsidRPr="00D05729">
        <w:tab/>
      </w:r>
      <w:r w:rsidRPr="00D05729">
        <w:tab/>
      </w:r>
      <w:r w:rsidRPr="00D05729">
        <w:tab/>
      </w:r>
      <w:r w:rsidRPr="00D05729">
        <w:tab/>
        <w:t>P-Max</w:t>
      </w:r>
      <w:r w:rsidRPr="00D05729">
        <w:tab/>
      </w:r>
      <w:r w:rsidRPr="00D05729">
        <w:tab/>
      </w:r>
      <w:r w:rsidRPr="00D05729">
        <w:tab/>
      </w:r>
      <w:r w:rsidRPr="00D05729">
        <w:tab/>
      </w:r>
      <w:r w:rsidRPr="00D05729">
        <w:tab/>
      </w:r>
      <w:r w:rsidRPr="00D05729">
        <w:tab/>
        <w:t>OPTIONAL,</w:t>
      </w:r>
      <w:r w:rsidRPr="00D05729">
        <w:tab/>
      </w:r>
      <w:r w:rsidRPr="00D05729">
        <w:tab/>
      </w:r>
      <w:r w:rsidRPr="00D05729">
        <w:tab/>
        <w:t>-- Need OP</w:t>
      </w:r>
    </w:p>
    <w:p w14:paraId="2FEFADB2" w14:textId="77777777" w:rsidR="00B634C0" w:rsidRPr="00D05729" w:rsidRDefault="00B634C0" w:rsidP="00B634C0">
      <w:pPr>
        <w:pStyle w:val="PL"/>
        <w:shd w:val="clear" w:color="auto" w:fill="E6E6E6"/>
      </w:pPr>
      <w:r w:rsidRPr="00D05729">
        <w:tab/>
        <w:t>freqBandIndicator</w:t>
      </w:r>
      <w:r w:rsidRPr="00D05729">
        <w:tab/>
      </w:r>
      <w:r w:rsidRPr="00D05729">
        <w:tab/>
      </w:r>
      <w:r w:rsidRPr="00D05729">
        <w:tab/>
      </w:r>
      <w:r w:rsidRPr="00D05729">
        <w:tab/>
      </w:r>
      <w:r w:rsidRPr="00D05729">
        <w:tab/>
        <w:t>FreqBandIndicator,</w:t>
      </w:r>
    </w:p>
    <w:p w14:paraId="18E7644D" w14:textId="77777777" w:rsidR="00B634C0" w:rsidRPr="00D05729" w:rsidRDefault="00B634C0" w:rsidP="00B634C0">
      <w:pPr>
        <w:pStyle w:val="PL"/>
        <w:shd w:val="clear" w:color="auto" w:fill="E6E6E6"/>
      </w:pPr>
      <w:r w:rsidRPr="00D05729">
        <w:tab/>
        <w:t>schedulingInfoList</w:t>
      </w:r>
      <w:r w:rsidRPr="00D05729">
        <w:tab/>
      </w:r>
      <w:r w:rsidRPr="00D05729">
        <w:tab/>
      </w:r>
      <w:r w:rsidRPr="00D05729">
        <w:tab/>
      </w:r>
      <w:r w:rsidRPr="00D05729">
        <w:tab/>
      </w:r>
      <w:r w:rsidRPr="00D05729">
        <w:tab/>
        <w:t>SchedulingInfoList,</w:t>
      </w:r>
    </w:p>
    <w:p w14:paraId="7FFFA141" w14:textId="77777777" w:rsidR="00B634C0" w:rsidRPr="00D05729" w:rsidRDefault="00B634C0" w:rsidP="00B634C0">
      <w:pPr>
        <w:pStyle w:val="PL"/>
        <w:shd w:val="clear" w:color="auto" w:fill="E6E6E6"/>
      </w:pPr>
      <w:r w:rsidRPr="00D05729">
        <w:tab/>
        <w:t>tdd-Config</w:t>
      </w:r>
      <w:r w:rsidRPr="00D05729">
        <w:tab/>
      </w:r>
      <w:r w:rsidRPr="00D05729">
        <w:tab/>
      </w:r>
      <w:r w:rsidRPr="00D05729">
        <w:tab/>
      </w:r>
      <w:r w:rsidRPr="00D05729">
        <w:tab/>
      </w:r>
      <w:r w:rsidRPr="00D05729">
        <w:tab/>
      </w:r>
      <w:r w:rsidRPr="00D05729">
        <w:tab/>
      </w:r>
      <w:r w:rsidRPr="00D05729">
        <w:tab/>
        <w:t>TDD-Config</w:t>
      </w:r>
      <w:r w:rsidRPr="00D05729">
        <w:tab/>
      </w:r>
      <w:r w:rsidRPr="00D05729">
        <w:tab/>
      </w:r>
      <w:r w:rsidRPr="00D05729">
        <w:tab/>
      </w:r>
      <w:r w:rsidRPr="00D05729">
        <w:tab/>
      </w:r>
      <w:r w:rsidRPr="00D05729">
        <w:tab/>
        <w:t>OPTIONAL,</w:t>
      </w:r>
      <w:r w:rsidRPr="00D05729">
        <w:tab/>
        <w:t>-- Cond TDD</w:t>
      </w:r>
    </w:p>
    <w:p w14:paraId="0CDA3F2A" w14:textId="77777777" w:rsidR="00B634C0" w:rsidRPr="00D05729" w:rsidRDefault="00B634C0" w:rsidP="00B634C0">
      <w:pPr>
        <w:pStyle w:val="PL"/>
        <w:shd w:val="clear" w:color="auto" w:fill="E6E6E6"/>
      </w:pPr>
      <w:r w:rsidRPr="00D05729">
        <w:tab/>
        <w:t>si-WindowLength</w:t>
      </w:r>
      <w:r w:rsidRPr="00D05729">
        <w:tab/>
      </w:r>
      <w:r w:rsidRPr="00D05729">
        <w:tab/>
      </w:r>
      <w:r w:rsidRPr="00D05729">
        <w:tab/>
      </w:r>
      <w:r w:rsidRPr="00D05729">
        <w:tab/>
      </w:r>
      <w:r w:rsidRPr="00D05729">
        <w:tab/>
      </w:r>
      <w:r w:rsidRPr="00D05729">
        <w:tab/>
        <w:t>ENUMERATED {</w:t>
      </w:r>
    </w:p>
    <w:p w14:paraId="2BB5EE2C"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ms1, ms2, ms5, ms10, ms15, ms20,</w:t>
      </w:r>
    </w:p>
    <w:p w14:paraId="7D7EE57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ms40},</w:t>
      </w:r>
    </w:p>
    <w:p w14:paraId="08373F56" w14:textId="77777777" w:rsidR="00B634C0" w:rsidRPr="00D05729" w:rsidRDefault="00B634C0" w:rsidP="00B634C0">
      <w:pPr>
        <w:pStyle w:val="PL"/>
        <w:shd w:val="clear" w:color="auto" w:fill="E6E6E6"/>
      </w:pPr>
      <w:r w:rsidRPr="00D05729">
        <w:tab/>
        <w:t>systemInfoValueTag</w:t>
      </w:r>
      <w:r w:rsidRPr="00D05729">
        <w:tab/>
      </w:r>
      <w:r w:rsidRPr="00D05729">
        <w:tab/>
      </w:r>
      <w:r w:rsidRPr="00D05729">
        <w:tab/>
      </w:r>
      <w:r w:rsidRPr="00D05729">
        <w:tab/>
      </w:r>
      <w:r w:rsidRPr="00D05729">
        <w:tab/>
        <w:t>INTEGER (0..31),</w:t>
      </w:r>
    </w:p>
    <w:p w14:paraId="4A858601" w14:textId="77777777" w:rsidR="00B634C0" w:rsidRPr="00D05729" w:rsidRDefault="00B634C0" w:rsidP="00B634C0">
      <w:pPr>
        <w:pStyle w:val="PL"/>
        <w:shd w:val="clear" w:color="auto" w:fill="E6E6E6"/>
      </w:pPr>
      <w:r w:rsidRPr="00D05729">
        <w:tab/>
        <w:t>nonCriticalExtension</w:t>
      </w:r>
      <w:r w:rsidRPr="00D05729">
        <w:tab/>
      </w:r>
      <w:r w:rsidRPr="00D05729">
        <w:tab/>
      </w:r>
      <w:r w:rsidRPr="00D05729">
        <w:tab/>
      </w:r>
      <w:r w:rsidRPr="00D05729">
        <w:tab/>
        <w:t>SystemInformationBlockType1-v890-IEs</w:t>
      </w:r>
      <w:r w:rsidRPr="00D05729">
        <w:tab/>
        <w:t>OPTIONAL</w:t>
      </w:r>
    </w:p>
    <w:p w14:paraId="7F72C44D" w14:textId="77777777" w:rsidR="00B634C0" w:rsidRDefault="00B634C0" w:rsidP="00B634C0">
      <w:pPr>
        <w:pStyle w:val="PL"/>
        <w:shd w:val="clear" w:color="auto" w:fill="E6E6E6"/>
      </w:pPr>
      <w:r w:rsidRPr="00D05729">
        <w:t>}</w:t>
      </w:r>
    </w:p>
    <w:p w14:paraId="70E1CC69" w14:textId="77777777" w:rsidR="00B634C0" w:rsidRDefault="00B634C0" w:rsidP="00B634C0">
      <w:pPr>
        <w:pStyle w:val="PL"/>
        <w:shd w:val="clear" w:color="auto" w:fill="E6E6E6"/>
      </w:pPr>
    </w:p>
    <w:p w14:paraId="216BBD86" w14:textId="77777777" w:rsidR="00B634C0" w:rsidRPr="00D05729" w:rsidRDefault="00B634C0" w:rsidP="00B634C0">
      <w:pPr>
        <w:pStyle w:val="PL"/>
        <w:shd w:val="clear" w:color="auto" w:fill="E6E6E6"/>
      </w:pPr>
      <w:r w:rsidRPr="00D05729">
        <w:t>SchedulingInfoList ::= SEQUENCE (SIZE (1..maxSI-Message)) OF SchedulingInfo</w:t>
      </w:r>
    </w:p>
    <w:p w14:paraId="3D528E61" w14:textId="77777777" w:rsidR="00B634C0" w:rsidRPr="00D05729" w:rsidRDefault="00B634C0" w:rsidP="00B634C0">
      <w:pPr>
        <w:pStyle w:val="PL"/>
        <w:shd w:val="clear" w:color="auto" w:fill="E6E6E6"/>
      </w:pPr>
    </w:p>
    <w:p w14:paraId="232CEAC5" w14:textId="77777777" w:rsidR="00B634C0" w:rsidRPr="00D05729" w:rsidRDefault="00B634C0" w:rsidP="00B634C0">
      <w:pPr>
        <w:pStyle w:val="PL"/>
        <w:shd w:val="clear" w:color="auto" w:fill="E6E6E6"/>
      </w:pPr>
      <w:r w:rsidRPr="00D05729">
        <w:t>SchedulingInfo ::=</w:t>
      </w:r>
      <w:r w:rsidRPr="00D05729">
        <w:tab/>
        <w:t>SEQUENCE {</w:t>
      </w:r>
    </w:p>
    <w:p w14:paraId="0D373EA4" w14:textId="77777777" w:rsidR="00B634C0" w:rsidRPr="00D05729" w:rsidRDefault="00B634C0" w:rsidP="00B634C0">
      <w:pPr>
        <w:pStyle w:val="PL"/>
        <w:shd w:val="clear" w:color="auto" w:fill="E6E6E6"/>
      </w:pPr>
      <w:r w:rsidRPr="00D05729">
        <w:tab/>
        <w:t>si-Periodicity</w:t>
      </w:r>
      <w:r w:rsidRPr="00D05729">
        <w:tab/>
      </w:r>
      <w:r w:rsidRPr="00D05729">
        <w:tab/>
      </w:r>
      <w:r w:rsidRPr="00D05729">
        <w:tab/>
      </w:r>
      <w:r w:rsidRPr="00D05729">
        <w:tab/>
      </w:r>
      <w:r w:rsidRPr="00D05729">
        <w:tab/>
      </w:r>
      <w:r w:rsidRPr="00D05729">
        <w:tab/>
        <w:t>ENUMERATED {</w:t>
      </w:r>
    </w:p>
    <w:p w14:paraId="1B6AE076" w14:textId="77777777" w:rsidR="00B634C0" w:rsidRPr="0071236C" w:rsidRDefault="00B634C0" w:rsidP="00B634C0">
      <w:pPr>
        <w:pStyle w:val="PL"/>
        <w:shd w:val="clear" w:color="auto" w:fill="E6E6E6"/>
        <w:rPr>
          <w:lang w:val="nl-NL"/>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71236C">
        <w:rPr>
          <w:lang w:val="nl-NL"/>
        </w:rPr>
        <w:t>rf8, rf16, rf32, rf64, rf128, rf256, rf512},</w:t>
      </w:r>
    </w:p>
    <w:p w14:paraId="6E31E243" w14:textId="77777777" w:rsidR="00B634C0" w:rsidRPr="00D05729" w:rsidRDefault="00B634C0" w:rsidP="00B634C0">
      <w:pPr>
        <w:pStyle w:val="PL"/>
        <w:shd w:val="clear" w:color="auto" w:fill="E6E6E6"/>
      </w:pPr>
      <w:r w:rsidRPr="0071236C">
        <w:rPr>
          <w:lang w:val="nl-NL"/>
        </w:rPr>
        <w:tab/>
      </w:r>
      <w:r w:rsidRPr="00D05729">
        <w:t>sib-MappingInfo</w:t>
      </w:r>
      <w:r w:rsidRPr="00D05729">
        <w:tab/>
      </w:r>
      <w:r w:rsidRPr="00D05729">
        <w:tab/>
      </w:r>
      <w:r w:rsidRPr="00D05729">
        <w:tab/>
      </w:r>
      <w:r w:rsidRPr="00D05729">
        <w:tab/>
      </w:r>
      <w:r w:rsidRPr="00D05729">
        <w:tab/>
      </w:r>
      <w:r w:rsidRPr="00D05729">
        <w:tab/>
        <w:t>SIB-MappingInfo</w:t>
      </w:r>
    </w:p>
    <w:p w14:paraId="0AC2048D" w14:textId="77777777" w:rsidR="00B634C0" w:rsidRPr="00D05729" w:rsidRDefault="00B634C0" w:rsidP="00B634C0">
      <w:pPr>
        <w:pStyle w:val="PL"/>
        <w:shd w:val="clear" w:color="auto" w:fill="E6E6E6"/>
      </w:pPr>
      <w:r w:rsidRPr="00D05729">
        <w:t>}</w:t>
      </w:r>
    </w:p>
    <w:p w14:paraId="50355164" w14:textId="77777777" w:rsidR="00B634C0" w:rsidRDefault="00B634C0" w:rsidP="00B634C0">
      <w:pPr>
        <w:pStyle w:val="PL"/>
        <w:shd w:val="clear" w:color="auto" w:fill="E6E6E6"/>
        <w:rPr>
          <w:lang w:val="en-US"/>
        </w:rPr>
      </w:pPr>
    </w:p>
    <w:p w14:paraId="28803DB3" w14:textId="77777777" w:rsidR="00B634C0" w:rsidRPr="00D05729" w:rsidRDefault="00B634C0" w:rsidP="00B634C0">
      <w:pPr>
        <w:pStyle w:val="PL"/>
        <w:shd w:val="clear" w:color="auto" w:fill="E6E6E6"/>
      </w:pPr>
      <w:r w:rsidRPr="00D05729">
        <w:lastRenderedPageBreak/>
        <w:t>SIB-MappingInfo ::= SEQUENCE (SIZE (0..maxSIB-1)) OF SIB-Type</w:t>
      </w:r>
    </w:p>
    <w:p w14:paraId="5ACBC3BB" w14:textId="77777777" w:rsidR="00B634C0" w:rsidRPr="00D05729" w:rsidRDefault="00B634C0" w:rsidP="00B634C0">
      <w:pPr>
        <w:pStyle w:val="PL"/>
        <w:shd w:val="clear" w:color="auto" w:fill="E6E6E6"/>
      </w:pPr>
    </w:p>
    <w:p w14:paraId="5620D69E" w14:textId="77777777" w:rsidR="00B634C0" w:rsidRPr="00D05729" w:rsidRDefault="00B634C0" w:rsidP="00B634C0">
      <w:pPr>
        <w:pStyle w:val="PL"/>
        <w:shd w:val="clear" w:color="auto" w:fill="E6E6E6"/>
      </w:pPr>
      <w:r w:rsidRPr="00D05729">
        <w:t>SIB-Type ::=</w:t>
      </w:r>
      <w:r w:rsidRPr="00D05729">
        <w:tab/>
      </w:r>
      <w:r w:rsidRPr="00D05729">
        <w:tab/>
      </w:r>
      <w:r w:rsidRPr="00D05729">
        <w:tab/>
      </w:r>
      <w:r w:rsidRPr="00D05729">
        <w:tab/>
      </w:r>
      <w:r w:rsidRPr="00D05729">
        <w:tab/>
      </w:r>
      <w:r w:rsidRPr="00D05729">
        <w:tab/>
        <w:t>ENUMERATED {</w:t>
      </w:r>
    </w:p>
    <w:p w14:paraId="44D644A3"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sibType3, sibType4, sibType5, sibType6,</w:t>
      </w:r>
    </w:p>
    <w:p w14:paraId="6B1407DD"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sibType7, sibType8, sibType9, sibType10,</w:t>
      </w:r>
    </w:p>
    <w:p w14:paraId="7A7EA3A4" w14:textId="77777777" w:rsidR="00B634C0" w:rsidRPr="00480E56" w:rsidRDefault="00B634C0" w:rsidP="00B634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sibType11, sibType12-v920, sibType13-v920,</w:t>
      </w:r>
    </w:p>
    <w:p w14:paraId="6758BC3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w:t>
      </w:r>
      <w:r w:rsidRPr="00480E56">
        <w:rPr>
          <w:lang w:val="de-DE" w:eastAsia="zh-CN"/>
        </w:rPr>
        <w:t>4</w:t>
      </w:r>
      <w:r w:rsidRPr="00480E56">
        <w:rPr>
          <w:lang w:val="de-DE"/>
        </w:rPr>
        <w:t>-</w:t>
      </w:r>
      <w:r w:rsidRPr="00480E56">
        <w:rPr>
          <w:lang w:val="de-DE" w:eastAsia="zh-CN"/>
        </w:rPr>
        <w:t>v1130</w:t>
      </w:r>
      <w:r w:rsidRPr="00480E56">
        <w:rPr>
          <w:lang w:val="de-DE"/>
        </w:rPr>
        <w:t>, sibType15-v1130,</w:t>
      </w:r>
    </w:p>
    <w:p w14:paraId="523A857E" w14:textId="77777777" w:rsidR="00B634C0" w:rsidRPr="00480E56" w:rsidRDefault="00B634C0" w:rsidP="00B634C0">
      <w:pPr>
        <w:pStyle w:val="PL"/>
        <w:shd w:val="clear" w:color="auto" w:fill="E6E6E6"/>
        <w:rPr>
          <w:lang w:val="de-DE"/>
        </w:rPr>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t>sibType16-v1130, sibType17-v1250, sibType18-v1250,</w:t>
      </w:r>
    </w:p>
    <w:p w14:paraId="2A200CFD" w14:textId="77777777" w:rsidR="00B634C0" w:rsidRPr="00D05729" w:rsidRDefault="00B634C0" w:rsidP="00B634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w:t>
      </w:r>
      <w:r w:rsidRPr="001C2AD0">
        <w:t>, sibType19-</w:t>
      </w:r>
      <w:r>
        <w:t>v1250</w:t>
      </w:r>
      <w:r w:rsidRPr="006464D4">
        <w:t>, sibType20-v13</w:t>
      </w:r>
      <w:r>
        <w:t>10</w:t>
      </w:r>
      <w:r w:rsidRPr="00D05729">
        <w:t>}</w:t>
      </w:r>
    </w:p>
    <w:p w14:paraId="2A9F1410" w14:textId="77777777" w:rsidR="00B634C0" w:rsidRPr="00D05729" w:rsidRDefault="00B634C0" w:rsidP="00B634C0">
      <w:pPr>
        <w:pStyle w:val="PL"/>
        <w:shd w:val="clear" w:color="auto" w:fill="E6E6E6"/>
      </w:pPr>
    </w:p>
    <w:p w14:paraId="33D16E99" w14:textId="77777777" w:rsidR="00B634C0" w:rsidRDefault="00B634C0" w:rsidP="00B634C0"/>
    <w:p w14:paraId="048CB3AF" w14:textId="77777777" w:rsidR="00B634C0" w:rsidRPr="00D05729" w:rsidRDefault="00B634C0" w:rsidP="00B634C0">
      <w:pPr>
        <w:pStyle w:val="PL"/>
        <w:shd w:val="clear" w:color="auto" w:fill="E6E6E6"/>
      </w:pPr>
      <w:r w:rsidRPr="00D05729">
        <w:t>SystemInformationBlockType2 ::=</w:t>
      </w:r>
      <w:r w:rsidRPr="00D05729">
        <w:tab/>
      </w:r>
      <w:r w:rsidRPr="00D05729">
        <w:tab/>
        <w:t>SEQUENCE {</w:t>
      </w:r>
    </w:p>
    <w:p w14:paraId="24D5FAB8" w14:textId="77777777" w:rsidR="00B634C0" w:rsidRPr="00D05729" w:rsidRDefault="00B634C0" w:rsidP="00B634C0">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40003CE3" w14:textId="77777777" w:rsidR="00B634C0" w:rsidRPr="00D05729" w:rsidRDefault="00B634C0" w:rsidP="00B634C0">
      <w:pPr>
        <w:pStyle w:val="PL"/>
        <w:shd w:val="clear" w:color="auto" w:fill="E6E6E6"/>
      </w:pPr>
      <w:r w:rsidRPr="00D05729">
        <w:tab/>
      </w:r>
      <w:r w:rsidRPr="00D05729">
        <w:tab/>
        <w:t>ac-BarringForEmergency</w:t>
      </w:r>
      <w:r w:rsidRPr="00D05729">
        <w:tab/>
      </w:r>
      <w:r w:rsidRPr="00D05729">
        <w:tab/>
      </w:r>
      <w:r w:rsidRPr="00D05729">
        <w:tab/>
      </w:r>
      <w:r w:rsidRPr="00D05729">
        <w:tab/>
        <w:t>BOOLEAN,</w:t>
      </w:r>
    </w:p>
    <w:p w14:paraId="642C9459" w14:textId="77777777" w:rsidR="00B634C0" w:rsidRPr="00D05729" w:rsidRDefault="00B634C0" w:rsidP="00B634C0">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1D4409E7" w14:textId="77777777" w:rsidR="00B634C0" w:rsidRPr="00D05729" w:rsidRDefault="00B634C0" w:rsidP="00B634C0">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563CA827" w14:textId="77777777" w:rsidR="00B634C0" w:rsidRPr="00D05729" w:rsidRDefault="00B634C0" w:rsidP="00B634C0">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700BB3B6" w14:textId="77777777" w:rsidR="00B634C0" w:rsidRPr="00D05729" w:rsidRDefault="00B634C0" w:rsidP="00B634C0">
      <w:pPr>
        <w:pStyle w:val="PL"/>
        <w:shd w:val="clear" w:color="auto" w:fill="E6E6E6"/>
      </w:pPr>
      <w:r w:rsidRPr="00D05729">
        <w:tab/>
        <w:t>radioResourceConfigCommon</w:t>
      </w:r>
      <w:r w:rsidRPr="00D05729">
        <w:tab/>
      </w:r>
      <w:r w:rsidRPr="00D05729">
        <w:tab/>
      </w:r>
      <w:r w:rsidRPr="00D05729">
        <w:tab/>
        <w:t>RadioResourceConfigCommonSIB,</w:t>
      </w:r>
    </w:p>
    <w:p w14:paraId="0BFA3B44" w14:textId="77777777" w:rsidR="00B634C0" w:rsidRPr="00D05729" w:rsidRDefault="00B634C0" w:rsidP="00B634C0">
      <w:pPr>
        <w:pStyle w:val="PL"/>
        <w:shd w:val="clear" w:color="auto" w:fill="E6E6E6"/>
      </w:pPr>
      <w:r w:rsidRPr="00D05729">
        <w:tab/>
        <w:t>ue-TimersAndConstants</w:t>
      </w:r>
      <w:r w:rsidRPr="00D05729">
        <w:tab/>
      </w:r>
      <w:r w:rsidRPr="00D05729">
        <w:tab/>
      </w:r>
      <w:r w:rsidRPr="00D05729">
        <w:tab/>
      </w:r>
      <w:r w:rsidRPr="00D05729">
        <w:tab/>
        <w:t>UE-TimersAndConstants,</w:t>
      </w:r>
    </w:p>
    <w:p w14:paraId="19C053C8" w14:textId="77777777" w:rsidR="00B634C0" w:rsidRPr="00D05729" w:rsidRDefault="00B634C0" w:rsidP="00B634C0">
      <w:pPr>
        <w:pStyle w:val="PL"/>
        <w:shd w:val="clear" w:color="auto" w:fill="E6E6E6"/>
      </w:pPr>
      <w:r w:rsidRPr="00D05729">
        <w:tab/>
        <w:t>freqInfo</w:t>
      </w:r>
      <w:r w:rsidRPr="00D05729">
        <w:tab/>
      </w:r>
      <w:r w:rsidRPr="00D05729">
        <w:tab/>
      </w:r>
      <w:r w:rsidRPr="00D05729">
        <w:tab/>
      </w:r>
      <w:r w:rsidRPr="00D05729">
        <w:tab/>
      </w:r>
      <w:r w:rsidRPr="00D05729">
        <w:tab/>
      </w:r>
      <w:r w:rsidRPr="00D05729">
        <w:tab/>
      </w:r>
      <w:r w:rsidRPr="00D05729">
        <w:tab/>
        <w:t>SEQUENCE {</w:t>
      </w:r>
    </w:p>
    <w:p w14:paraId="025ADC5A" w14:textId="77777777" w:rsidR="00B634C0" w:rsidRPr="00D05729" w:rsidRDefault="00B634C0" w:rsidP="00B634C0">
      <w:pPr>
        <w:pStyle w:val="PL"/>
        <w:shd w:val="clear" w:color="auto" w:fill="E6E6E6"/>
      </w:pPr>
      <w:r w:rsidRPr="00D05729">
        <w:tab/>
      </w:r>
      <w:r w:rsidRPr="00D05729">
        <w:tab/>
        <w:t>ul-CarrierFreq</w:t>
      </w:r>
      <w:r w:rsidRPr="00D05729">
        <w:tab/>
      </w:r>
      <w:r w:rsidRPr="00D05729">
        <w:tab/>
      </w:r>
      <w:r w:rsidRPr="00D05729">
        <w:tab/>
      </w:r>
      <w:r w:rsidRPr="00D05729">
        <w:tab/>
      </w:r>
      <w:r w:rsidRPr="00D05729">
        <w:tab/>
      </w:r>
      <w:r w:rsidRPr="00D05729">
        <w:tab/>
        <w:t>ARFCN-ValueEUTRA</w:t>
      </w:r>
      <w:r w:rsidRPr="00D05729">
        <w:tab/>
      </w:r>
      <w:r w:rsidRPr="00D05729">
        <w:tab/>
      </w:r>
      <w:r w:rsidRPr="00D05729">
        <w:tab/>
      </w:r>
      <w:r w:rsidRPr="00D05729">
        <w:tab/>
        <w:t>OPTIONAL,</w:t>
      </w:r>
      <w:r w:rsidRPr="00D05729">
        <w:tab/>
        <w:t>-- Need OP</w:t>
      </w:r>
    </w:p>
    <w:p w14:paraId="72C4211D" w14:textId="77777777" w:rsidR="00B634C0" w:rsidRPr="00D05729" w:rsidRDefault="00B634C0" w:rsidP="00B634C0">
      <w:pPr>
        <w:pStyle w:val="PL"/>
        <w:shd w:val="clear" w:color="auto" w:fill="E6E6E6"/>
      </w:pPr>
      <w:r w:rsidRPr="00D05729">
        <w:tab/>
      </w:r>
      <w:r w:rsidRPr="00D05729">
        <w:tab/>
        <w:t>ul-Bandwidth</w:t>
      </w:r>
      <w:r w:rsidRPr="00D05729">
        <w:tab/>
      </w:r>
      <w:r w:rsidRPr="00D05729">
        <w:tab/>
      </w:r>
      <w:r w:rsidRPr="00D05729">
        <w:tab/>
      </w:r>
      <w:r w:rsidRPr="00D05729">
        <w:tab/>
      </w:r>
      <w:r w:rsidRPr="00D05729">
        <w:tab/>
      </w:r>
      <w:r w:rsidRPr="00D05729">
        <w:tab/>
        <w:t>ENUMERATED {n6, n15, n25, n50, n75, n100}</w:t>
      </w:r>
    </w:p>
    <w:p w14:paraId="69374D1F" w14:textId="77777777" w:rsidR="00B634C0" w:rsidRPr="00D05729" w:rsidRDefault="00B634C0" w:rsidP="00B634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09968B49" w14:textId="77777777" w:rsidR="00B634C0" w:rsidRPr="00D05729" w:rsidRDefault="00B634C0" w:rsidP="00B634C0">
      <w:pPr>
        <w:pStyle w:val="PL"/>
        <w:shd w:val="clear" w:color="auto" w:fill="E6E6E6"/>
      </w:pPr>
      <w:r w:rsidRPr="00D05729">
        <w:tab/>
      </w:r>
      <w:r w:rsidRPr="00D05729">
        <w:tab/>
        <w:t>additionalSpectrumEmission</w:t>
      </w:r>
      <w:r w:rsidRPr="00D05729">
        <w:tab/>
      </w:r>
      <w:r w:rsidRPr="00D05729">
        <w:tab/>
      </w:r>
      <w:r w:rsidRPr="00D05729">
        <w:tab/>
        <w:t>AdditionalSpectrumEmission</w:t>
      </w:r>
    </w:p>
    <w:p w14:paraId="6F6A2E02" w14:textId="77777777" w:rsidR="00B634C0" w:rsidRPr="00D05729" w:rsidRDefault="00B634C0" w:rsidP="00B634C0">
      <w:pPr>
        <w:pStyle w:val="PL"/>
        <w:shd w:val="clear" w:color="auto" w:fill="E6E6E6"/>
      </w:pPr>
      <w:r w:rsidRPr="00D05729">
        <w:tab/>
        <w:t>},</w:t>
      </w:r>
    </w:p>
    <w:p w14:paraId="5773EF4C" w14:textId="77777777" w:rsidR="00B634C0" w:rsidRPr="00D05729" w:rsidRDefault="00B634C0" w:rsidP="00B634C0">
      <w:pPr>
        <w:pStyle w:val="PL"/>
        <w:shd w:val="clear" w:color="auto" w:fill="E6E6E6"/>
      </w:pPr>
      <w:r w:rsidRPr="00D05729">
        <w:tab/>
        <w:t>mbsfn-SubframeConfigList</w:t>
      </w:r>
      <w:r w:rsidRPr="00D05729">
        <w:tab/>
      </w:r>
      <w:r w:rsidRPr="00D05729">
        <w:tab/>
      </w:r>
      <w:r w:rsidRPr="00D05729">
        <w:tab/>
        <w:t>MBSFN-SubframeConfigList</w:t>
      </w:r>
      <w:r w:rsidRPr="00D05729">
        <w:tab/>
      </w:r>
      <w:r w:rsidRPr="00D05729">
        <w:tab/>
      </w:r>
      <w:r w:rsidRPr="00D05729">
        <w:tab/>
        <w:t xml:space="preserve">OPTIONAL, </w:t>
      </w:r>
      <w:r w:rsidRPr="00D05729">
        <w:tab/>
        <w:t>-- Need OR</w:t>
      </w:r>
    </w:p>
    <w:p w14:paraId="15B01818" w14:textId="77777777" w:rsidR="00B634C0" w:rsidRPr="00D05729" w:rsidRDefault="00B634C0" w:rsidP="00B634C0">
      <w:pPr>
        <w:pStyle w:val="PL"/>
        <w:shd w:val="clear" w:color="auto" w:fill="E6E6E6"/>
      </w:pPr>
      <w:r w:rsidRPr="00D05729">
        <w:tab/>
        <w:t>timeAlignmentTimerCommon</w:t>
      </w:r>
      <w:r w:rsidRPr="00D05729">
        <w:tab/>
      </w:r>
      <w:r w:rsidRPr="00D05729">
        <w:tab/>
      </w:r>
      <w:r w:rsidRPr="00D05729">
        <w:tab/>
        <w:t>TimeAlignmentTimer,</w:t>
      </w:r>
    </w:p>
    <w:p w14:paraId="1F991043" w14:textId="77777777" w:rsidR="00B634C0" w:rsidRPr="00D05729" w:rsidRDefault="00B634C0" w:rsidP="00B634C0">
      <w:pPr>
        <w:pStyle w:val="PL"/>
        <w:shd w:val="clear" w:color="auto" w:fill="E6E6E6"/>
      </w:pPr>
      <w:r w:rsidRPr="00D05729">
        <w:tab/>
        <w:t>...,</w:t>
      </w:r>
    </w:p>
    <w:p w14:paraId="4E118F04" w14:textId="77777777" w:rsidR="00B634C0" w:rsidRPr="00D05729" w:rsidRDefault="00B634C0" w:rsidP="00B634C0">
      <w:pPr>
        <w:pStyle w:val="PL"/>
        <w:shd w:val="clear" w:color="auto" w:fill="E6E6E6"/>
      </w:pPr>
      <w:r w:rsidRPr="00D05729">
        <w:tab/>
        <w:t>lateNonCriticalExtension</w:t>
      </w:r>
      <w:r w:rsidRPr="00D05729">
        <w:tab/>
      </w:r>
      <w:r w:rsidRPr="00D05729">
        <w:tab/>
        <w:t>OCTET STRING (CONTAINING SystemInformationBlockType2-v8h0-IEs)</w:t>
      </w:r>
      <w:r w:rsidRPr="00D05729">
        <w:tab/>
      </w:r>
      <w:r w:rsidRPr="00D05729">
        <w:tab/>
      </w:r>
      <w:r w:rsidRPr="00D05729">
        <w:tab/>
      </w:r>
      <w:r w:rsidRPr="00D05729">
        <w:tab/>
      </w:r>
      <w:r w:rsidRPr="00D05729">
        <w:tab/>
      </w:r>
      <w:r w:rsidRPr="00D05729">
        <w:tab/>
        <w:t>OPTIONAL,</w:t>
      </w:r>
    </w:p>
    <w:p w14:paraId="12A85A88" w14:textId="77777777" w:rsidR="00B634C0" w:rsidRPr="00D05729" w:rsidRDefault="00B634C0" w:rsidP="00B634C0">
      <w:pPr>
        <w:pStyle w:val="PL"/>
        <w:shd w:val="clear" w:color="auto" w:fill="E6E6E6"/>
      </w:pPr>
      <w:r w:rsidRPr="00D05729">
        <w:tab/>
        <w:t>[[</w:t>
      </w:r>
      <w:r w:rsidRPr="00D05729">
        <w:tab/>
        <w:t>ssac-BarringForMMTEL-Voice-r9</w:t>
      </w:r>
      <w:r w:rsidRPr="00D05729">
        <w:tab/>
      </w:r>
      <w:r w:rsidRPr="00D05729">
        <w:tab/>
        <w:t>AC-BarringConfig</w:t>
      </w:r>
      <w:r w:rsidRPr="00D05729">
        <w:tab/>
      </w:r>
      <w:r w:rsidRPr="00D05729">
        <w:tab/>
      </w:r>
      <w:r w:rsidRPr="00D05729">
        <w:tab/>
      </w:r>
      <w:r w:rsidRPr="00D05729">
        <w:tab/>
        <w:t>OPTIONAL,</w:t>
      </w:r>
      <w:r w:rsidRPr="00D05729">
        <w:tab/>
        <w:t>-- Need OP</w:t>
      </w:r>
    </w:p>
    <w:p w14:paraId="5FA5D138" w14:textId="77777777" w:rsidR="00B634C0" w:rsidRPr="00D05729" w:rsidRDefault="00B634C0" w:rsidP="00B634C0">
      <w:pPr>
        <w:pStyle w:val="PL"/>
        <w:shd w:val="clear" w:color="auto" w:fill="E6E6E6"/>
      </w:pPr>
      <w:r w:rsidRPr="00D05729">
        <w:tab/>
      </w:r>
      <w:r w:rsidRPr="00D05729">
        <w:tab/>
        <w:t>ssac-BarringForMMTEL-Video-r9</w:t>
      </w:r>
      <w:r w:rsidRPr="00D05729">
        <w:tab/>
      </w:r>
      <w:r w:rsidRPr="00D05729">
        <w:tab/>
        <w:t>AC-BarringConfig</w:t>
      </w:r>
      <w:r w:rsidRPr="00D05729">
        <w:tab/>
      </w:r>
      <w:r w:rsidRPr="00D05729">
        <w:tab/>
      </w:r>
      <w:r w:rsidRPr="00D05729">
        <w:tab/>
      </w:r>
      <w:r w:rsidRPr="00D05729">
        <w:tab/>
        <w:t>OPTIONAL</w:t>
      </w:r>
      <w:r w:rsidRPr="00D05729">
        <w:tab/>
        <w:t>-- Need OP</w:t>
      </w:r>
    </w:p>
    <w:p w14:paraId="77584BEC" w14:textId="77777777" w:rsidR="00B634C0" w:rsidRPr="00D05729" w:rsidRDefault="00B634C0" w:rsidP="00B634C0">
      <w:pPr>
        <w:pStyle w:val="PL"/>
        <w:shd w:val="clear" w:color="auto" w:fill="E6E6E6"/>
      </w:pPr>
      <w:r w:rsidRPr="00D05729">
        <w:tab/>
        <w:t>]],</w:t>
      </w:r>
    </w:p>
    <w:p w14:paraId="1165A33C" w14:textId="77777777" w:rsidR="00B634C0" w:rsidRPr="00D05729" w:rsidRDefault="00B634C0" w:rsidP="00B634C0">
      <w:pPr>
        <w:pStyle w:val="PL"/>
        <w:shd w:val="clear" w:color="auto" w:fill="E6E6E6"/>
      </w:pPr>
      <w:r w:rsidRPr="00D05729">
        <w:tab/>
        <w:t>[[</w:t>
      </w:r>
      <w:r w:rsidRPr="00D05729">
        <w:tab/>
        <w:t>ac-BarringForCSFB-r10</w:t>
      </w:r>
      <w:r w:rsidRPr="00D05729">
        <w:tab/>
      </w:r>
      <w:r w:rsidRPr="00D05729">
        <w:tab/>
      </w:r>
      <w:r w:rsidRPr="00D05729">
        <w:tab/>
      </w:r>
      <w:r w:rsidRPr="00D05729">
        <w:tab/>
        <w:t>AC-BarringConfig</w:t>
      </w:r>
      <w:r w:rsidRPr="00D05729">
        <w:tab/>
      </w:r>
      <w:r w:rsidRPr="00D05729">
        <w:tab/>
      </w:r>
      <w:r w:rsidRPr="00D05729">
        <w:tab/>
        <w:t>OPTIONAL</w:t>
      </w:r>
      <w:r w:rsidRPr="00D05729">
        <w:tab/>
        <w:t>-- Need OP</w:t>
      </w:r>
    </w:p>
    <w:p w14:paraId="0333EA13" w14:textId="77777777" w:rsidR="00B634C0" w:rsidRPr="006C6737" w:rsidRDefault="00B634C0" w:rsidP="00B634C0">
      <w:pPr>
        <w:pStyle w:val="PL"/>
        <w:shd w:val="clear" w:color="auto" w:fill="E6E6E6"/>
      </w:pPr>
      <w:r w:rsidRPr="00D05729">
        <w:tab/>
        <w:t>]]</w:t>
      </w:r>
      <w:r w:rsidRPr="006C6737">
        <w:rPr>
          <w:rFonts w:hint="eastAsia"/>
        </w:rPr>
        <w:t>,</w:t>
      </w:r>
    </w:p>
    <w:p w14:paraId="79A793FF" w14:textId="77777777" w:rsidR="00B634C0" w:rsidRPr="006C6737" w:rsidRDefault="00B634C0" w:rsidP="00B634C0">
      <w:pPr>
        <w:pStyle w:val="PL"/>
        <w:shd w:val="clear" w:color="auto" w:fill="E6E6E6"/>
        <w:tabs>
          <w:tab w:val="clear" w:pos="6144"/>
          <w:tab w:val="left" w:pos="6070"/>
        </w:tabs>
      </w:pPr>
      <w:r w:rsidRPr="006C6737">
        <w:rPr>
          <w:rFonts w:hint="eastAsia"/>
        </w:rPr>
        <w:tab/>
        <w:t>[[</w:t>
      </w:r>
      <w:r w:rsidRPr="006C6737">
        <w:rPr>
          <w:rFonts w:hint="eastAsia"/>
        </w:rPr>
        <w:tab/>
      </w:r>
      <w:r w:rsidRPr="006C6737">
        <w:t>ac-BarringSkipForMMTELVoice-r12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2CE58737" w14:textId="77777777" w:rsidR="00B634C0" w:rsidRPr="006C6737" w:rsidRDefault="00B634C0" w:rsidP="00B634C0">
      <w:pPr>
        <w:pStyle w:val="PL"/>
        <w:shd w:val="clear" w:color="auto" w:fill="E6E6E6"/>
      </w:pPr>
      <w:r>
        <w:tab/>
      </w:r>
      <w:r>
        <w:tab/>
      </w:r>
      <w:r w:rsidRPr="006C6737">
        <w:t>ac-BarringSkipForMMTELVideo-r12</w:t>
      </w:r>
      <w:r>
        <w:tab/>
      </w:r>
      <w:r>
        <w:tab/>
      </w:r>
      <w:r w:rsidRPr="006C6737">
        <w:t>ENUMERATED {true}</w:t>
      </w:r>
      <w:r>
        <w:tab/>
      </w:r>
      <w:r>
        <w:tab/>
      </w:r>
      <w:r>
        <w:tab/>
      </w:r>
      <w:r w:rsidRPr="006C6737">
        <w:t>OPTIONAL,</w:t>
      </w:r>
      <w:r>
        <w:tab/>
      </w:r>
      <w:r w:rsidRPr="006C6737">
        <w:t xml:space="preserve"> -- Need O</w:t>
      </w:r>
      <w:r w:rsidRPr="006C6737">
        <w:rPr>
          <w:rFonts w:hint="eastAsia"/>
        </w:rPr>
        <w:t>P</w:t>
      </w:r>
    </w:p>
    <w:p w14:paraId="7C8110D5" w14:textId="77777777" w:rsidR="00B634C0" w:rsidRDefault="00B634C0" w:rsidP="00B634C0">
      <w:pPr>
        <w:pStyle w:val="PL"/>
        <w:shd w:val="clear" w:color="auto" w:fill="E6E6E6"/>
      </w:pPr>
      <w:r>
        <w:tab/>
      </w:r>
      <w:r>
        <w:tab/>
      </w:r>
      <w:r w:rsidRPr="006C6737">
        <w:t>ac-BarringSkipForSMS-r12</w:t>
      </w:r>
      <w:r>
        <w:tab/>
      </w:r>
      <w:r>
        <w:tab/>
      </w:r>
      <w:r>
        <w:tab/>
      </w:r>
      <w:r w:rsidRPr="006C6737">
        <w:t>ENUMERATED {true}</w:t>
      </w:r>
      <w:r>
        <w:tab/>
      </w:r>
      <w:r>
        <w:tab/>
      </w:r>
      <w:r>
        <w:tab/>
      </w:r>
      <w:r w:rsidRPr="006C6737">
        <w:t>OPTIONAL</w:t>
      </w:r>
      <w:r>
        <w:t>,</w:t>
      </w:r>
      <w:r>
        <w:tab/>
      </w:r>
      <w:r w:rsidRPr="006C6737">
        <w:t xml:space="preserve"> -- Need O</w:t>
      </w:r>
      <w:r w:rsidRPr="006C6737">
        <w:rPr>
          <w:rFonts w:hint="eastAsia"/>
        </w:rPr>
        <w:t>P</w:t>
      </w:r>
    </w:p>
    <w:p w14:paraId="7E6FC2FF" w14:textId="77777777" w:rsidR="00B634C0" w:rsidRPr="006C6737" w:rsidRDefault="00B634C0" w:rsidP="00B634C0">
      <w:pPr>
        <w:pStyle w:val="PL"/>
        <w:shd w:val="clear" w:color="auto" w:fill="E6E6E6"/>
      </w:pPr>
      <w:r>
        <w:tab/>
      </w:r>
      <w:r>
        <w:tab/>
      </w:r>
      <w:r w:rsidRPr="00860792">
        <w:t>ac-BarringPerPLMN</w:t>
      </w:r>
      <w:r>
        <w:t>-</w:t>
      </w:r>
      <w:r w:rsidRPr="00860792">
        <w:t>List-r12</w:t>
      </w:r>
      <w:r>
        <w:tab/>
      </w:r>
      <w:r>
        <w:tab/>
      </w:r>
      <w:r>
        <w:tab/>
        <w:t>AC-BarringPerPLMN-List-r12</w:t>
      </w:r>
      <w:r>
        <w:tab/>
      </w:r>
      <w:r w:rsidRPr="00860792">
        <w:t>OPTIONAL</w:t>
      </w:r>
      <w:r>
        <w:tab/>
      </w:r>
      <w:r w:rsidRPr="00860792">
        <w:t>-- Need OP</w:t>
      </w:r>
    </w:p>
    <w:p w14:paraId="2098A826" w14:textId="77777777" w:rsidR="00B634C0" w:rsidRPr="00762C5D" w:rsidRDefault="00B634C0" w:rsidP="00B634C0">
      <w:pPr>
        <w:pStyle w:val="PL"/>
        <w:shd w:val="clear" w:color="auto" w:fill="E6E6E6"/>
      </w:pPr>
      <w:r w:rsidRPr="00762C5D">
        <w:rPr>
          <w:rFonts w:hint="eastAsia"/>
        </w:rPr>
        <w:tab/>
        <w:t>]]</w:t>
      </w:r>
      <w:r w:rsidRPr="00762C5D">
        <w:t>,</w:t>
      </w:r>
    </w:p>
    <w:p w14:paraId="1B7788DB" w14:textId="77777777" w:rsidR="00B634C0" w:rsidRPr="00762C5D" w:rsidRDefault="00B634C0" w:rsidP="00B634C0">
      <w:pPr>
        <w:pStyle w:val="PL"/>
        <w:shd w:val="clear" w:color="auto" w:fill="E6E6E6"/>
      </w:pPr>
      <w:r w:rsidRPr="00762C5D">
        <w:tab/>
        <w:t>[[</w:t>
      </w:r>
      <w:r w:rsidRPr="00762C5D">
        <w:tab/>
        <w:t>voiceServiceCauseIndication-r12</w:t>
      </w:r>
      <w:r w:rsidRPr="00762C5D">
        <w:tab/>
      </w:r>
      <w:r w:rsidRPr="00762C5D">
        <w:tab/>
        <w:t>ENUMERATED {true}</w:t>
      </w:r>
      <w:r w:rsidRPr="00762C5D">
        <w:tab/>
      </w:r>
      <w:r w:rsidRPr="00762C5D">
        <w:tab/>
      </w:r>
      <w:r w:rsidRPr="00762C5D">
        <w:tab/>
        <w:t>OPTIONAL</w:t>
      </w:r>
      <w:r w:rsidRPr="00762C5D">
        <w:tab/>
        <w:t>-- Need OP</w:t>
      </w:r>
    </w:p>
    <w:p w14:paraId="53CA053C" w14:textId="77777777" w:rsidR="00B634C0" w:rsidRDefault="00B634C0" w:rsidP="00B634C0">
      <w:pPr>
        <w:pStyle w:val="PL"/>
        <w:shd w:val="clear" w:color="auto" w:fill="E6E6E6"/>
      </w:pPr>
      <w:r w:rsidRPr="006C6737">
        <w:rPr>
          <w:rFonts w:hint="eastAsia"/>
        </w:rPr>
        <w:tab/>
        <w:t>]]</w:t>
      </w:r>
      <w:r>
        <w:t>,</w:t>
      </w:r>
    </w:p>
    <w:p w14:paraId="0837BA2C" w14:textId="77777777" w:rsidR="00B634C0" w:rsidRDefault="00B634C0" w:rsidP="00B634C0">
      <w:pPr>
        <w:pStyle w:val="PL"/>
        <w:shd w:val="clear" w:color="auto" w:fill="E6E6E6"/>
      </w:pPr>
      <w:r>
        <w:tab/>
        <w:t>[[</w:t>
      </w:r>
      <w:r>
        <w:tab/>
        <w:t>acdc-BarringForCommon-r13</w:t>
      </w:r>
      <w:r>
        <w:tab/>
      </w:r>
      <w:r>
        <w:tab/>
      </w:r>
      <w:r>
        <w:tab/>
        <w:t>ACDC-BarringForCommon-r13</w:t>
      </w:r>
      <w:r>
        <w:tab/>
      </w:r>
      <w:r>
        <w:tab/>
        <w:t>OPTIONAL,</w:t>
      </w:r>
      <w:r>
        <w:tab/>
        <w:t>-- Need OP</w:t>
      </w:r>
    </w:p>
    <w:p w14:paraId="5CEDE89F" w14:textId="77777777" w:rsidR="00B634C0" w:rsidRDefault="00B634C0" w:rsidP="00B634C0">
      <w:pPr>
        <w:pStyle w:val="PL"/>
        <w:shd w:val="clear" w:color="auto" w:fill="E6E6E6"/>
      </w:pPr>
      <w:r>
        <w:tab/>
      </w:r>
      <w:r>
        <w:tab/>
        <w:t>acdc-BarringPerPLMN-List-r13</w:t>
      </w:r>
      <w:r>
        <w:tab/>
      </w:r>
      <w:r>
        <w:tab/>
        <w:t>ACDC-BarringPerPLMN-List-r13</w:t>
      </w:r>
      <w:r>
        <w:tab/>
        <w:t>OPTIONAL</w:t>
      </w:r>
      <w:r>
        <w:tab/>
        <w:t>-- Need OP</w:t>
      </w:r>
    </w:p>
    <w:p w14:paraId="2E021645" w14:textId="77777777" w:rsidR="00B634C0" w:rsidRDefault="00B634C0" w:rsidP="00B634C0">
      <w:pPr>
        <w:pStyle w:val="PL"/>
        <w:shd w:val="clear" w:color="auto" w:fill="E6E6E6"/>
      </w:pPr>
      <w:r>
        <w:tab/>
        <w:t>]],</w:t>
      </w:r>
    </w:p>
    <w:p w14:paraId="211D2E3C" w14:textId="77777777" w:rsidR="00B634C0" w:rsidRDefault="00B634C0" w:rsidP="00B634C0">
      <w:pPr>
        <w:pStyle w:val="PL"/>
        <w:shd w:val="clear" w:color="auto" w:fill="E6E6E6"/>
      </w:pPr>
      <w:r>
        <w:tab/>
        <w:t>[[</w:t>
      </w:r>
    </w:p>
    <w:p w14:paraId="77836D1D" w14:textId="77777777" w:rsidR="00B634C0" w:rsidRDefault="00B634C0" w:rsidP="00B634C0">
      <w:pPr>
        <w:pStyle w:val="PL"/>
        <w:shd w:val="clear" w:color="auto" w:fill="E6E6E6"/>
      </w:pPr>
      <w:r>
        <w:tab/>
      </w:r>
      <w:r>
        <w:tab/>
        <w:t>udt-RestrictingForCommon-r13</w:t>
      </w:r>
      <w:r>
        <w:tab/>
      </w:r>
      <w:r>
        <w:tab/>
      </w:r>
      <w:r>
        <w:tab/>
        <w:t>UDT-Restricting-r13</w:t>
      </w:r>
      <w:r>
        <w:tab/>
      </w:r>
      <w:r>
        <w:tab/>
      </w:r>
      <w:r>
        <w:tab/>
      </w:r>
      <w:r>
        <w:tab/>
        <w:t>OPTIONAL,</w:t>
      </w:r>
      <w:r>
        <w:tab/>
        <w:t>-- Need OR</w:t>
      </w:r>
    </w:p>
    <w:p w14:paraId="07FDF005" w14:textId="77777777" w:rsidR="00B634C0" w:rsidRPr="006C6737" w:rsidRDefault="00B634C0" w:rsidP="00B634C0">
      <w:pPr>
        <w:pStyle w:val="PL"/>
        <w:shd w:val="clear" w:color="auto" w:fill="E6E6E6"/>
      </w:pPr>
      <w:r>
        <w:tab/>
      </w:r>
      <w:r>
        <w:tab/>
        <w:t>udt</w:t>
      </w:r>
      <w:r w:rsidRPr="00860792">
        <w:t>-</w:t>
      </w:r>
      <w:r>
        <w:t>Restricting</w:t>
      </w:r>
      <w:r w:rsidRPr="00860792">
        <w:t>PerPLMN</w:t>
      </w:r>
      <w:r>
        <w:t>-List-r13</w:t>
      </w:r>
      <w:r>
        <w:tab/>
      </w:r>
      <w:r>
        <w:tab/>
        <w:t>UDT-RestrictingPerPLMN-List-r13</w:t>
      </w:r>
      <w:r>
        <w:tab/>
      </w:r>
      <w:r w:rsidRPr="00860792">
        <w:t>OPTIONAL</w:t>
      </w:r>
      <w:r>
        <w:t>,</w:t>
      </w:r>
      <w:r>
        <w:tab/>
        <w:t>-- Need OR</w:t>
      </w:r>
    </w:p>
    <w:p w14:paraId="33ED944F" w14:textId="77777777" w:rsidR="00B634C0" w:rsidRDefault="00B634C0" w:rsidP="00B634C0">
      <w:pPr>
        <w:pStyle w:val="PL"/>
        <w:shd w:val="clear" w:color="auto" w:fill="E6E6E6"/>
      </w:pPr>
      <w:r>
        <w:tab/>
      </w:r>
      <w:r>
        <w:tab/>
        <w:t>cIoT-EPS-OptimisationInfo-r13</w:t>
      </w:r>
      <w:r>
        <w:tab/>
      </w:r>
      <w:r>
        <w:tab/>
        <w:t xml:space="preserve">CIOT-EPS-OptimisationInfo-r13 </w:t>
      </w:r>
      <w:r>
        <w:tab/>
        <w:t>OPTIONAL,</w:t>
      </w:r>
      <w:r>
        <w:tab/>
        <w:t>-- Need OP</w:t>
      </w:r>
    </w:p>
    <w:p w14:paraId="3C5F5FC9" w14:textId="77777777" w:rsidR="00B634C0" w:rsidRDefault="00B634C0" w:rsidP="00B634C0">
      <w:pPr>
        <w:pStyle w:val="PL"/>
        <w:shd w:val="clear" w:color="auto" w:fill="E6E6E6"/>
      </w:pPr>
      <w:r>
        <w:tab/>
      </w:r>
      <w:r>
        <w:tab/>
        <w:t>useFullResumeID-r13</w:t>
      </w:r>
      <w:r>
        <w:tab/>
      </w:r>
      <w:r>
        <w:tab/>
      </w:r>
      <w:r>
        <w:tab/>
      </w:r>
      <w:r>
        <w:tab/>
      </w:r>
      <w:r>
        <w:tab/>
        <w:t>ENUMERATED {true}</w:t>
      </w:r>
      <w:r>
        <w:tab/>
      </w:r>
      <w:r>
        <w:tab/>
      </w:r>
      <w:r>
        <w:tab/>
      </w:r>
      <w:r>
        <w:tab/>
        <w:t>OPTIONAL</w:t>
      </w:r>
      <w:r>
        <w:tab/>
        <w:t>-- Need OP</w:t>
      </w:r>
    </w:p>
    <w:p w14:paraId="31EA67A1" w14:textId="77777777" w:rsidR="00B634C0" w:rsidRDefault="00B634C0" w:rsidP="00B634C0">
      <w:pPr>
        <w:pStyle w:val="PL"/>
        <w:shd w:val="clear" w:color="auto" w:fill="E6E6E6"/>
      </w:pPr>
      <w:r>
        <w:tab/>
        <w:t>]]</w:t>
      </w:r>
    </w:p>
    <w:p w14:paraId="08965B84" w14:textId="77777777" w:rsidR="00B634C0" w:rsidRPr="00D05729" w:rsidRDefault="00B634C0" w:rsidP="00B634C0">
      <w:pPr>
        <w:pStyle w:val="PL"/>
        <w:shd w:val="clear" w:color="auto" w:fill="E6E6E6"/>
      </w:pPr>
    </w:p>
    <w:p w14:paraId="0B418A22" w14:textId="77777777" w:rsidR="00B634C0" w:rsidRPr="00D05729" w:rsidRDefault="00B634C0" w:rsidP="00B634C0">
      <w:pPr>
        <w:pStyle w:val="PL"/>
        <w:shd w:val="clear" w:color="auto" w:fill="E6E6E6"/>
      </w:pPr>
      <w:r w:rsidRPr="00D05729">
        <w:t>}</w:t>
      </w:r>
    </w:p>
    <w:p w14:paraId="6C5CF026" w14:textId="77777777" w:rsidR="00B634C0" w:rsidRPr="00D05729" w:rsidRDefault="00B634C0" w:rsidP="00B634C0">
      <w:pPr>
        <w:pStyle w:val="PL"/>
        <w:shd w:val="clear" w:color="auto" w:fill="E6E6E6"/>
      </w:pPr>
    </w:p>
    <w:p w14:paraId="4475CBAE" w14:textId="77777777" w:rsidR="00B634C0" w:rsidRPr="00D05729" w:rsidRDefault="00B634C0" w:rsidP="00B634C0">
      <w:pPr>
        <w:pStyle w:val="PL"/>
        <w:shd w:val="clear" w:color="auto" w:fill="E6E6E6"/>
      </w:pPr>
      <w:r w:rsidRPr="00D05729">
        <w:t>SystemInformationBlockType2-v8h0-IEs ::=</w:t>
      </w:r>
      <w:r w:rsidRPr="00D05729">
        <w:tab/>
        <w:t>SEQUENCE {</w:t>
      </w:r>
    </w:p>
    <w:p w14:paraId="76139F02" w14:textId="77777777" w:rsidR="00B634C0" w:rsidRPr="00D05729" w:rsidRDefault="00B634C0" w:rsidP="00B634C0">
      <w:pPr>
        <w:pStyle w:val="PL"/>
        <w:shd w:val="clear" w:color="auto" w:fill="E6E6E6"/>
      </w:pPr>
      <w:r w:rsidRPr="00D05729">
        <w:tab/>
        <w:t>multiBandInfoList</w:t>
      </w:r>
      <w:r w:rsidRPr="00D05729">
        <w:tab/>
      </w:r>
      <w:r w:rsidRPr="00D05729">
        <w:tab/>
      </w:r>
      <w:r w:rsidRPr="00D05729">
        <w:tab/>
      </w:r>
      <w:r w:rsidRPr="00D05729">
        <w:tab/>
        <w:t>SEQUENCE (SIZE (1..maxMultiBands)) OF AdditionalSpectrumEmission</w:t>
      </w:r>
      <w:r w:rsidRPr="00D05729">
        <w:tab/>
        <w:t>OPTIONAL,</w:t>
      </w:r>
      <w:r w:rsidRPr="00D05729">
        <w:tab/>
        <w:t>-- Need OR</w:t>
      </w:r>
    </w:p>
    <w:p w14:paraId="69C816E5" w14:textId="77777777" w:rsidR="00B634C0" w:rsidRDefault="00B634C0" w:rsidP="00B634C0">
      <w:pPr>
        <w:pStyle w:val="PL"/>
        <w:shd w:val="clear" w:color="auto" w:fill="E6E6E6"/>
      </w:pPr>
      <w:r w:rsidRPr="00D05729">
        <w:tab/>
        <w:t>nonCriticalExtension</w:t>
      </w:r>
      <w:r w:rsidRPr="00D05729">
        <w:tab/>
      </w:r>
      <w:r w:rsidRPr="00D05729">
        <w:tab/>
      </w:r>
      <w:r w:rsidRPr="00D05729">
        <w:tab/>
        <w:t>SystemInformationBlockType2-v9e0-IEs</w:t>
      </w:r>
      <w:r w:rsidRPr="00D05729">
        <w:tab/>
        <w:t>OPTIONAL</w:t>
      </w:r>
    </w:p>
    <w:p w14:paraId="3C23431B" w14:textId="77777777" w:rsidR="00B634C0" w:rsidRDefault="00B634C0" w:rsidP="00B634C0">
      <w:pPr>
        <w:pStyle w:val="PL"/>
        <w:shd w:val="clear" w:color="auto" w:fill="E6E6E6"/>
      </w:pPr>
      <w:r w:rsidRPr="00D05729">
        <w:t>}</w:t>
      </w:r>
    </w:p>
    <w:p w14:paraId="2FD23C93" w14:textId="77777777" w:rsidR="00B634C0" w:rsidRDefault="00B634C0" w:rsidP="00B634C0">
      <w:pPr>
        <w:pStyle w:val="Reference"/>
        <w:numPr>
          <w:ilvl w:val="0"/>
          <w:numId w:val="0"/>
        </w:numPr>
        <w:ind w:left="567" w:hanging="567"/>
      </w:pPr>
    </w:p>
    <w:p w14:paraId="0C5568A6" w14:textId="77777777" w:rsidR="002E2ED6" w:rsidRPr="00D04434" w:rsidRDefault="002E2ED6" w:rsidP="00B634C0"/>
    <w:sectPr w:rsidR="002E2ED6" w:rsidRPr="00D044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2006D" w14:textId="77777777" w:rsidR="00B763CA" w:rsidRDefault="00B763CA">
      <w:r>
        <w:separator/>
      </w:r>
    </w:p>
  </w:endnote>
  <w:endnote w:type="continuationSeparator" w:id="0">
    <w:p w14:paraId="67E5EB7D" w14:textId="77777777" w:rsidR="00B763CA" w:rsidRDefault="00B763CA">
      <w:r>
        <w:continuationSeparator/>
      </w:r>
    </w:p>
  </w:endnote>
  <w:endnote w:type="continuationNotice" w:id="1">
    <w:p w14:paraId="528BA98B" w14:textId="77777777" w:rsidR="00B763CA" w:rsidRDefault="00B763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200548E" w:rsidR="006C167A" w:rsidRDefault="006C167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C47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47B1">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3DEC85" w14:textId="77777777" w:rsidR="00B763CA" w:rsidRDefault="00B763CA">
      <w:r>
        <w:separator/>
      </w:r>
    </w:p>
  </w:footnote>
  <w:footnote w:type="continuationSeparator" w:id="0">
    <w:p w14:paraId="35E26E1B" w14:textId="77777777" w:rsidR="00B763CA" w:rsidRDefault="00B763CA">
      <w:r>
        <w:continuationSeparator/>
      </w:r>
    </w:p>
  </w:footnote>
  <w:footnote w:type="continuationNotice" w:id="1">
    <w:p w14:paraId="7D148EAF" w14:textId="77777777" w:rsidR="00B763CA" w:rsidRDefault="00B763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C167A" w:rsidRDefault="006C167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354D6"/>
    <w:multiLevelType w:val="hybridMultilevel"/>
    <w:tmpl w:val="95985F54"/>
    <w:lvl w:ilvl="0" w:tplc="A20E62D2">
      <w:start w:val="1"/>
      <w:numFmt w:val="bullet"/>
      <w:lvlText w:val="–"/>
      <w:lvlJc w:val="left"/>
      <w:pPr>
        <w:tabs>
          <w:tab w:val="num" w:pos="720"/>
        </w:tabs>
        <w:ind w:left="720" w:hanging="360"/>
      </w:pPr>
      <w:rPr>
        <w:rFonts w:ascii="Ericsson Capital TT" w:hAnsi="Ericsson Capital TT" w:hint="default"/>
      </w:rPr>
    </w:lvl>
    <w:lvl w:ilvl="1" w:tplc="A76A3B1C">
      <w:start w:val="1"/>
      <w:numFmt w:val="bullet"/>
      <w:lvlText w:val="–"/>
      <w:lvlJc w:val="left"/>
      <w:pPr>
        <w:tabs>
          <w:tab w:val="num" w:pos="1440"/>
        </w:tabs>
        <w:ind w:left="1440" w:hanging="360"/>
      </w:pPr>
      <w:rPr>
        <w:rFonts w:ascii="Ericsson Capital TT" w:hAnsi="Ericsson Capital TT" w:hint="default"/>
      </w:rPr>
    </w:lvl>
    <w:lvl w:ilvl="2" w:tplc="256AB250">
      <w:numFmt w:val="bullet"/>
      <w:lvlText w:val="›"/>
      <w:lvlJc w:val="left"/>
      <w:pPr>
        <w:tabs>
          <w:tab w:val="num" w:pos="2160"/>
        </w:tabs>
        <w:ind w:left="2160" w:hanging="360"/>
      </w:pPr>
      <w:rPr>
        <w:rFonts w:ascii="Ericsson Capital TT" w:hAnsi="Ericsson Capital TT" w:hint="default"/>
      </w:rPr>
    </w:lvl>
    <w:lvl w:ilvl="3" w:tplc="49DE4B14" w:tentative="1">
      <w:start w:val="1"/>
      <w:numFmt w:val="bullet"/>
      <w:lvlText w:val="–"/>
      <w:lvlJc w:val="left"/>
      <w:pPr>
        <w:tabs>
          <w:tab w:val="num" w:pos="2880"/>
        </w:tabs>
        <w:ind w:left="2880" w:hanging="360"/>
      </w:pPr>
      <w:rPr>
        <w:rFonts w:ascii="Ericsson Capital TT" w:hAnsi="Ericsson Capital TT" w:hint="default"/>
      </w:rPr>
    </w:lvl>
    <w:lvl w:ilvl="4" w:tplc="8AF439E6" w:tentative="1">
      <w:start w:val="1"/>
      <w:numFmt w:val="bullet"/>
      <w:lvlText w:val="–"/>
      <w:lvlJc w:val="left"/>
      <w:pPr>
        <w:tabs>
          <w:tab w:val="num" w:pos="3600"/>
        </w:tabs>
        <w:ind w:left="3600" w:hanging="360"/>
      </w:pPr>
      <w:rPr>
        <w:rFonts w:ascii="Ericsson Capital TT" w:hAnsi="Ericsson Capital TT" w:hint="default"/>
      </w:rPr>
    </w:lvl>
    <w:lvl w:ilvl="5" w:tplc="8D987070" w:tentative="1">
      <w:start w:val="1"/>
      <w:numFmt w:val="bullet"/>
      <w:lvlText w:val="–"/>
      <w:lvlJc w:val="left"/>
      <w:pPr>
        <w:tabs>
          <w:tab w:val="num" w:pos="4320"/>
        </w:tabs>
        <w:ind w:left="4320" w:hanging="360"/>
      </w:pPr>
      <w:rPr>
        <w:rFonts w:ascii="Ericsson Capital TT" w:hAnsi="Ericsson Capital TT" w:hint="default"/>
      </w:rPr>
    </w:lvl>
    <w:lvl w:ilvl="6" w:tplc="DD98B03E" w:tentative="1">
      <w:start w:val="1"/>
      <w:numFmt w:val="bullet"/>
      <w:lvlText w:val="–"/>
      <w:lvlJc w:val="left"/>
      <w:pPr>
        <w:tabs>
          <w:tab w:val="num" w:pos="5040"/>
        </w:tabs>
        <w:ind w:left="5040" w:hanging="360"/>
      </w:pPr>
      <w:rPr>
        <w:rFonts w:ascii="Ericsson Capital TT" w:hAnsi="Ericsson Capital TT" w:hint="default"/>
      </w:rPr>
    </w:lvl>
    <w:lvl w:ilvl="7" w:tplc="B6FA29BE" w:tentative="1">
      <w:start w:val="1"/>
      <w:numFmt w:val="bullet"/>
      <w:lvlText w:val="–"/>
      <w:lvlJc w:val="left"/>
      <w:pPr>
        <w:tabs>
          <w:tab w:val="num" w:pos="5760"/>
        </w:tabs>
        <w:ind w:left="5760" w:hanging="360"/>
      </w:pPr>
      <w:rPr>
        <w:rFonts w:ascii="Ericsson Capital TT" w:hAnsi="Ericsson Capital TT" w:hint="default"/>
      </w:rPr>
    </w:lvl>
    <w:lvl w:ilvl="8" w:tplc="C55E4E66"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06F225A2"/>
    <w:multiLevelType w:val="hybridMultilevel"/>
    <w:tmpl w:val="090A35B4"/>
    <w:lvl w:ilvl="0" w:tplc="18583CFA">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705BDC"/>
    <w:multiLevelType w:val="hybridMultilevel"/>
    <w:tmpl w:val="9EF45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293926"/>
    <w:multiLevelType w:val="hybridMultilevel"/>
    <w:tmpl w:val="263045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F3340F4"/>
    <w:multiLevelType w:val="hybridMultilevel"/>
    <w:tmpl w:val="1B248AD8"/>
    <w:lvl w:ilvl="0" w:tplc="FF1C726C">
      <w:start w:val="1"/>
      <w:numFmt w:val="bullet"/>
      <w:lvlText w:val="–"/>
      <w:lvlJc w:val="left"/>
      <w:pPr>
        <w:tabs>
          <w:tab w:val="num" w:pos="720"/>
        </w:tabs>
        <w:ind w:left="720" w:hanging="360"/>
      </w:pPr>
      <w:rPr>
        <w:rFonts w:ascii="Ericsson Capital TT" w:hAnsi="Ericsson Capital TT" w:hint="default"/>
      </w:rPr>
    </w:lvl>
    <w:lvl w:ilvl="1" w:tplc="0CC8AA92">
      <w:start w:val="1"/>
      <w:numFmt w:val="bullet"/>
      <w:lvlText w:val="–"/>
      <w:lvlJc w:val="left"/>
      <w:pPr>
        <w:tabs>
          <w:tab w:val="num" w:pos="1440"/>
        </w:tabs>
        <w:ind w:left="1440" w:hanging="360"/>
      </w:pPr>
      <w:rPr>
        <w:rFonts w:ascii="Ericsson Capital TT" w:hAnsi="Ericsson Capital TT" w:hint="default"/>
      </w:rPr>
    </w:lvl>
    <w:lvl w:ilvl="2" w:tplc="2190E2B2" w:tentative="1">
      <w:start w:val="1"/>
      <w:numFmt w:val="bullet"/>
      <w:lvlText w:val="–"/>
      <w:lvlJc w:val="left"/>
      <w:pPr>
        <w:tabs>
          <w:tab w:val="num" w:pos="2160"/>
        </w:tabs>
        <w:ind w:left="2160" w:hanging="360"/>
      </w:pPr>
      <w:rPr>
        <w:rFonts w:ascii="Ericsson Capital TT" w:hAnsi="Ericsson Capital TT" w:hint="default"/>
      </w:rPr>
    </w:lvl>
    <w:lvl w:ilvl="3" w:tplc="84BEDCEA" w:tentative="1">
      <w:start w:val="1"/>
      <w:numFmt w:val="bullet"/>
      <w:lvlText w:val="–"/>
      <w:lvlJc w:val="left"/>
      <w:pPr>
        <w:tabs>
          <w:tab w:val="num" w:pos="2880"/>
        </w:tabs>
        <w:ind w:left="2880" w:hanging="360"/>
      </w:pPr>
      <w:rPr>
        <w:rFonts w:ascii="Ericsson Capital TT" w:hAnsi="Ericsson Capital TT" w:hint="default"/>
      </w:rPr>
    </w:lvl>
    <w:lvl w:ilvl="4" w:tplc="7570C764" w:tentative="1">
      <w:start w:val="1"/>
      <w:numFmt w:val="bullet"/>
      <w:lvlText w:val="–"/>
      <w:lvlJc w:val="left"/>
      <w:pPr>
        <w:tabs>
          <w:tab w:val="num" w:pos="3600"/>
        </w:tabs>
        <w:ind w:left="3600" w:hanging="360"/>
      </w:pPr>
      <w:rPr>
        <w:rFonts w:ascii="Ericsson Capital TT" w:hAnsi="Ericsson Capital TT" w:hint="default"/>
      </w:rPr>
    </w:lvl>
    <w:lvl w:ilvl="5" w:tplc="C492D290" w:tentative="1">
      <w:start w:val="1"/>
      <w:numFmt w:val="bullet"/>
      <w:lvlText w:val="–"/>
      <w:lvlJc w:val="left"/>
      <w:pPr>
        <w:tabs>
          <w:tab w:val="num" w:pos="4320"/>
        </w:tabs>
        <w:ind w:left="4320" w:hanging="360"/>
      </w:pPr>
      <w:rPr>
        <w:rFonts w:ascii="Ericsson Capital TT" w:hAnsi="Ericsson Capital TT" w:hint="default"/>
      </w:rPr>
    </w:lvl>
    <w:lvl w:ilvl="6" w:tplc="9CD0786C" w:tentative="1">
      <w:start w:val="1"/>
      <w:numFmt w:val="bullet"/>
      <w:lvlText w:val="–"/>
      <w:lvlJc w:val="left"/>
      <w:pPr>
        <w:tabs>
          <w:tab w:val="num" w:pos="5040"/>
        </w:tabs>
        <w:ind w:left="5040" w:hanging="360"/>
      </w:pPr>
      <w:rPr>
        <w:rFonts w:ascii="Ericsson Capital TT" w:hAnsi="Ericsson Capital TT" w:hint="default"/>
      </w:rPr>
    </w:lvl>
    <w:lvl w:ilvl="7" w:tplc="44FE0F76" w:tentative="1">
      <w:start w:val="1"/>
      <w:numFmt w:val="bullet"/>
      <w:lvlText w:val="–"/>
      <w:lvlJc w:val="left"/>
      <w:pPr>
        <w:tabs>
          <w:tab w:val="num" w:pos="5760"/>
        </w:tabs>
        <w:ind w:left="5760" w:hanging="360"/>
      </w:pPr>
      <w:rPr>
        <w:rFonts w:ascii="Ericsson Capital TT" w:hAnsi="Ericsson Capital TT" w:hint="default"/>
      </w:rPr>
    </w:lvl>
    <w:lvl w:ilvl="8" w:tplc="9FA63C4A" w:tentative="1">
      <w:start w:val="1"/>
      <w:numFmt w:val="bullet"/>
      <w:lvlText w:val="–"/>
      <w:lvlJc w:val="left"/>
      <w:pPr>
        <w:tabs>
          <w:tab w:val="num" w:pos="6480"/>
        </w:tabs>
        <w:ind w:left="6480" w:hanging="360"/>
      </w:pPr>
      <w:rPr>
        <w:rFonts w:ascii="Ericsson Capital TT" w:hAnsi="Ericsson Capital TT" w:hint="default"/>
      </w:rPr>
    </w:lvl>
  </w:abstractNum>
  <w:abstractNum w:abstractNumId="10" w15:restartNumberingAfterBreak="0">
    <w:nsid w:val="11872E8F"/>
    <w:multiLevelType w:val="hybridMultilevel"/>
    <w:tmpl w:val="87E02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9DB09D5"/>
    <w:multiLevelType w:val="hybridMultilevel"/>
    <w:tmpl w:val="70A02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A23223"/>
    <w:multiLevelType w:val="hybridMultilevel"/>
    <w:tmpl w:val="9C7E3DCC"/>
    <w:lvl w:ilvl="0" w:tplc="EBEEC2B8">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A27269"/>
    <w:multiLevelType w:val="hybridMultilevel"/>
    <w:tmpl w:val="0812F85C"/>
    <w:lvl w:ilvl="0" w:tplc="04090009">
      <w:start w:val="1"/>
      <w:numFmt w:val="bullet"/>
      <w:lvlText w:val=""/>
      <w:lvlJc w:val="left"/>
      <w:pPr>
        <w:ind w:left="1020" w:hanging="420"/>
      </w:pPr>
      <w:rPr>
        <w:rFonts w:ascii="Wingdings" w:hAnsi="Wingdings" w:hint="default"/>
      </w:rPr>
    </w:lvl>
    <w:lvl w:ilvl="1" w:tplc="04090003">
      <w:start w:val="1"/>
      <w:numFmt w:val="bullet"/>
      <w:lvlText w:val=""/>
      <w:lvlJc w:val="left"/>
      <w:pPr>
        <w:ind w:left="1440" w:hanging="420"/>
      </w:pPr>
      <w:rPr>
        <w:rFonts w:ascii="Wingdings" w:hAnsi="Wingdings" w:hint="default"/>
      </w:rPr>
    </w:lvl>
    <w:lvl w:ilvl="2" w:tplc="04090005">
      <w:start w:val="1"/>
      <w:numFmt w:val="bullet"/>
      <w:lvlText w:val=""/>
      <w:lvlJc w:val="left"/>
      <w:pPr>
        <w:ind w:left="1860" w:hanging="420"/>
      </w:pPr>
      <w:rPr>
        <w:rFonts w:ascii="Wingdings" w:hAnsi="Wingdings" w:hint="default"/>
      </w:rPr>
    </w:lvl>
    <w:lvl w:ilvl="3" w:tplc="04090001">
      <w:start w:val="1"/>
      <w:numFmt w:val="bullet"/>
      <w:lvlText w:val=""/>
      <w:lvlJc w:val="left"/>
      <w:pPr>
        <w:ind w:left="2280" w:hanging="420"/>
      </w:pPr>
      <w:rPr>
        <w:rFonts w:ascii="Wingdings" w:hAnsi="Wingdings" w:hint="default"/>
      </w:rPr>
    </w:lvl>
    <w:lvl w:ilvl="4" w:tplc="04090003">
      <w:start w:val="1"/>
      <w:numFmt w:val="bullet"/>
      <w:lvlText w:val=""/>
      <w:lvlJc w:val="left"/>
      <w:pPr>
        <w:ind w:left="2700" w:hanging="420"/>
      </w:pPr>
      <w:rPr>
        <w:rFonts w:ascii="Wingdings" w:hAnsi="Wingdings" w:hint="default"/>
      </w:rPr>
    </w:lvl>
    <w:lvl w:ilvl="5" w:tplc="04090005">
      <w:start w:val="1"/>
      <w:numFmt w:val="bullet"/>
      <w:lvlText w:val=""/>
      <w:lvlJc w:val="left"/>
      <w:pPr>
        <w:ind w:left="3120" w:hanging="420"/>
      </w:pPr>
      <w:rPr>
        <w:rFonts w:ascii="Wingdings" w:hAnsi="Wingdings" w:hint="default"/>
      </w:rPr>
    </w:lvl>
    <w:lvl w:ilvl="6" w:tplc="04090001">
      <w:start w:val="1"/>
      <w:numFmt w:val="bullet"/>
      <w:lvlText w:val=""/>
      <w:lvlJc w:val="left"/>
      <w:pPr>
        <w:ind w:left="3540" w:hanging="420"/>
      </w:pPr>
      <w:rPr>
        <w:rFonts w:ascii="Wingdings" w:hAnsi="Wingdings" w:hint="default"/>
      </w:rPr>
    </w:lvl>
    <w:lvl w:ilvl="7" w:tplc="04090003">
      <w:start w:val="1"/>
      <w:numFmt w:val="bullet"/>
      <w:lvlText w:val=""/>
      <w:lvlJc w:val="left"/>
      <w:pPr>
        <w:ind w:left="3960" w:hanging="420"/>
      </w:pPr>
      <w:rPr>
        <w:rFonts w:ascii="Wingdings" w:hAnsi="Wingdings" w:hint="default"/>
      </w:rPr>
    </w:lvl>
    <w:lvl w:ilvl="8" w:tplc="04090005">
      <w:start w:val="1"/>
      <w:numFmt w:val="bullet"/>
      <w:lvlText w:val=""/>
      <w:lvlJc w:val="left"/>
      <w:pPr>
        <w:ind w:left="4380" w:hanging="420"/>
      </w:pPr>
      <w:rPr>
        <w:rFonts w:ascii="Wingdings" w:hAnsi="Wingdings" w:hint="default"/>
      </w:r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DFB7ED8"/>
    <w:multiLevelType w:val="hybridMultilevel"/>
    <w:tmpl w:val="0554C79C"/>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14179"/>
    <w:multiLevelType w:val="hybridMultilevel"/>
    <w:tmpl w:val="09DA67AE"/>
    <w:lvl w:ilvl="0" w:tplc="4480528E">
      <w:start w:val="2"/>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D22986"/>
    <w:multiLevelType w:val="hybridMultilevel"/>
    <w:tmpl w:val="63D09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CB7FE8"/>
    <w:multiLevelType w:val="hybridMultilevel"/>
    <w:tmpl w:val="BB2295BA"/>
    <w:lvl w:ilvl="0" w:tplc="18583CF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65194719"/>
    <w:multiLevelType w:val="hybridMultilevel"/>
    <w:tmpl w:val="68781F32"/>
    <w:lvl w:ilvl="0" w:tplc="04090001">
      <w:start w:val="1"/>
      <w:numFmt w:val="bullet"/>
      <w:lvlText w:val=""/>
      <w:lvlJc w:val="left"/>
      <w:pPr>
        <w:ind w:left="720" w:hanging="360"/>
      </w:pPr>
      <w:rPr>
        <w:rFonts w:ascii="Symbol" w:hAnsi="Symbol" w:hint="default"/>
      </w:rPr>
    </w:lvl>
    <w:lvl w:ilvl="1" w:tplc="1058713A">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B882136"/>
    <w:multiLevelType w:val="hybridMultilevel"/>
    <w:tmpl w:val="72BAC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F65221"/>
    <w:multiLevelType w:val="hybridMultilevel"/>
    <w:tmpl w:val="92380490"/>
    <w:lvl w:ilvl="0" w:tplc="448052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F23A9C"/>
    <w:multiLevelType w:val="multilevel"/>
    <w:tmpl w:val="2E38A044"/>
    <w:lvl w:ilvl="0">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2631E1F"/>
    <w:multiLevelType w:val="hybridMultilevel"/>
    <w:tmpl w:val="94FAE2F8"/>
    <w:lvl w:ilvl="0" w:tplc="18583CFA">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8"/>
  </w:num>
  <w:num w:numId="5">
    <w:abstractNumId w:val="14"/>
  </w:num>
  <w:num w:numId="6">
    <w:abstractNumId w:val="21"/>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33"/>
  </w:num>
  <w:num w:numId="15">
    <w:abstractNumId w:val="12"/>
  </w:num>
  <w:num w:numId="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32"/>
  </w:num>
  <w:num w:numId="18">
    <w:abstractNumId w:val="19"/>
  </w:num>
  <w:num w:numId="19">
    <w:abstractNumId w:val="24"/>
  </w:num>
  <w:num w:numId="20">
    <w:abstractNumId w:val="11"/>
  </w:num>
  <w:num w:numId="21">
    <w:abstractNumId w:val="28"/>
  </w:num>
  <w:num w:numId="22">
    <w:abstractNumId w:val="27"/>
  </w:num>
  <w:num w:numId="23">
    <w:abstractNumId w:val="9"/>
  </w:num>
  <w:num w:numId="24">
    <w:abstractNumId w:val="5"/>
  </w:num>
  <w:num w:numId="25">
    <w:abstractNumId w:val="29"/>
  </w:num>
  <w:num w:numId="26">
    <w:abstractNumId w:val="26"/>
  </w:num>
  <w:num w:numId="27">
    <w:abstractNumId w:val="30"/>
  </w:num>
  <w:num w:numId="28">
    <w:abstractNumId w:val="8"/>
  </w:num>
  <w:num w:numId="29">
    <w:abstractNumId w:val="10"/>
  </w:num>
  <w:num w:numId="30">
    <w:abstractNumId w:val="20"/>
  </w:num>
  <w:num w:numId="31">
    <w:abstractNumId w:val="34"/>
  </w:num>
  <w:num w:numId="32">
    <w:abstractNumId w:val="6"/>
  </w:num>
  <w:num w:numId="33">
    <w:abstractNumId w:val="7"/>
  </w:num>
  <w:num w:numId="34">
    <w:abstractNumId w:val="35"/>
  </w:num>
  <w:num w:numId="35">
    <w:abstractNumId w:val="31"/>
  </w:num>
  <w:num w:numId="3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A47"/>
    <w:rsid w:val="00011B28"/>
    <w:rsid w:val="00015D15"/>
    <w:rsid w:val="0001620B"/>
    <w:rsid w:val="00017179"/>
    <w:rsid w:val="0002564D"/>
    <w:rsid w:val="00025909"/>
    <w:rsid w:val="00025937"/>
    <w:rsid w:val="00025ECA"/>
    <w:rsid w:val="00027939"/>
    <w:rsid w:val="00031479"/>
    <w:rsid w:val="000325B8"/>
    <w:rsid w:val="0003476A"/>
    <w:rsid w:val="00034C15"/>
    <w:rsid w:val="000358A2"/>
    <w:rsid w:val="00036BA1"/>
    <w:rsid w:val="00037CE8"/>
    <w:rsid w:val="000422E2"/>
    <w:rsid w:val="00042F22"/>
    <w:rsid w:val="000444EF"/>
    <w:rsid w:val="00046DF5"/>
    <w:rsid w:val="000471E5"/>
    <w:rsid w:val="00052A07"/>
    <w:rsid w:val="000534E3"/>
    <w:rsid w:val="0005606A"/>
    <w:rsid w:val="00057117"/>
    <w:rsid w:val="00057AD6"/>
    <w:rsid w:val="000616E7"/>
    <w:rsid w:val="0006487E"/>
    <w:rsid w:val="00065E1A"/>
    <w:rsid w:val="00075AAA"/>
    <w:rsid w:val="00077E5F"/>
    <w:rsid w:val="0008036A"/>
    <w:rsid w:val="00081AE6"/>
    <w:rsid w:val="0008347A"/>
    <w:rsid w:val="000855EB"/>
    <w:rsid w:val="00085B52"/>
    <w:rsid w:val="000866F2"/>
    <w:rsid w:val="0009009F"/>
    <w:rsid w:val="00091557"/>
    <w:rsid w:val="000924C1"/>
    <w:rsid w:val="000924F0"/>
    <w:rsid w:val="00093474"/>
    <w:rsid w:val="0009510F"/>
    <w:rsid w:val="000A16C9"/>
    <w:rsid w:val="000A1B7B"/>
    <w:rsid w:val="000A1F2A"/>
    <w:rsid w:val="000A56F2"/>
    <w:rsid w:val="000B2719"/>
    <w:rsid w:val="000B2D41"/>
    <w:rsid w:val="000B3A8F"/>
    <w:rsid w:val="000B4AB9"/>
    <w:rsid w:val="000B58C3"/>
    <w:rsid w:val="000B61E9"/>
    <w:rsid w:val="000C165A"/>
    <w:rsid w:val="000C2E19"/>
    <w:rsid w:val="000C3F7C"/>
    <w:rsid w:val="000D0D07"/>
    <w:rsid w:val="000D4797"/>
    <w:rsid w:val="000E0527"/>
    <w:rsid w:val="000E1E92"/>
    <w:rsid w:val="000E2D69"/>
    <w:rsid w:val="000F06D6"/>
    <w:rsid w:val="000F09DA"/>
    <w:rsid w:val="000F0EB1"/>
    <w:rsid w:val="000F1106"/>
    <w:rsid w:val="000F3BE9"/>
    <w:rsid w:val="000F3F6C"/>
    <w:rsid w:val="000F6DF3"/>
    <w:rsid w:val="001005FF"/>
    <w:rsid w:val="00105139"/>
    <w:rsid w:val="001062FB"/>
    <w:rsid w:val="001063E6"/>
    <w:rsid w:val="00112AD0"/>
    <w:rsid w:val="00113CF4"/>
    <w:rsid w:val="001153EA"/>
    <w:rsid w:val="00115642"/>
    <w:rsid w:val="00115643"/>
    <w:rsid w:val="00116765"/>
    <w:rsid w:val="001167BA"/>
    <w:rsid w:val="001219F5"/>
    <w:rsid w:val="00121A20"/>
    <w:rsid w:val="00122F2E"/>
    <w:rsid w:val="0012377F"/>
    <w:rsid w:val="00124314"/>
    <w:rsid w:val="00124B7B"/>
    <w:rsid w:val="00126B4A"/>
    <w:rsid w:val="00132FD0"/>
    <w:rsid w:val="001344C0"/>
    <w:rsid w:val="001346FA"/>
    <w:rsid w:val="00135252"/>
    <w:rsid w:val="00137AB5"/>
    <w:rsid w:val="00137F0B"/>
    <w:rsid w:val="00151E23"/>
    <w:rsid w:val="001526E0"/>
    <w:rsid w:val="001551B5"/>
    <w:rsid w:val="00155238"/>
    <w:rsid w:val="00156512"/>
    <w:rsid w:val="001643A8"/>
    <w:rsid w:val="00164A13"/>
    <w:rsid w:val="00165671"/>
    <w:rsid w:val="001659C1"/>
    <w:rsid w:val="00173A8E"/>
    <w:rsid w:val="00177795"/>
    <w:rsid w:val="0018143F"/>
    <w:rsid w:val="001851C5"/>
    <w:rsid w:val="00190AC1"/>
    <w:rsid w:val="00191F31"/>
    <w:rsid w:val="0019341A"/>
    <w:rsid w:val="00196CFA"/>
    <w:rsid w:val="00197DF9"/>
    <w:rsid w:val="001A1987"/>
    <w:rsid w:val="001A2564"/>
    <w:rsid w:val="001A268D"/>
    <w:rsid w:val="001A26A9"/>
    <w:rsid w:val="001A6173"/>
    <w:rsid w:val="001A6633"/>
    <w:rsid w:val="001A6CBA"/>
    <w:rsid w:val="001B0D97"/>
    <w:rsid w:val="001B5A5D"/>
    <w:rsid w:val="001C1CE5"/>
    <w:rsid w:val="001C3D2A"/>
    <w:rsid w:val="001C52A2"/>
    <w:rsid w:val="001C6495"/>
    <w:rsid w:val="001D28EB"/>
    <w:rsid w:val="001D51BA"/>
    <w:rsid w:val="001D6342"/>
    <w:rsid w:val="001D6D53"/>
    <w:rsid w:val="001E2D7E"/>
    <w:rsid w:val="001E5147"/>
    <w:rsid w:val="001E58E2"/>
    <w:rsid w:val="001E7AED"/>
    <w:rsid w:val="001F1473"/>
    <w:rsid w:val="001F3916"/>
    <w:rsid w:val="001F54C5"/>
    <w:rsid w:val="001F662C"/>
    <w:rsid w:val="001F6E07"/>
    <w:rsid w:val="001F7074"/>
    <w:rsid w:val="00200490"/>
    <w:rsid w:val="00200543"/>
    <w:rsid w:val="00201D26"/>
    <w:rsid w:val="00201F3A"/>
    <w:rsid w:val="00203F96"/>
    <w:rsid w:val="00204B6B"/>
    <w:rsid w:val="002069B2"/>
    <w:rsid w:val="00207FA3"/>
    <w:rsid w:val="00214DA8"/>
    <w:rsid w:val="00215423"/>
    <w:rsid w:val="002158FA"/>
    <w:rsid w:val="00220600"/>
    <w:rsid w:val="00222238"/>
    <w:rsid w:val="002224DB"/>
    <w:rsid w:val="00223FCB"/>
    <w:rsid w:val="002252C3"/>
    <w:rsid w:val="00225C54"/>
    <w:rsid w:val="00230765"/>
    <w:rsid w:val="002319E4"/>
    <w:rsid w:val="00235632"/>
    <w:rsid w:val="00235872"/>
    <w:rsid w:val="00241559"/>
    <w:rsid w:val="002435B3"/>
    <w:rsid w:val="002458EB"/>
    <w:rsid w:val="0024778E"/>
    <w:rsid w:val="002500C8"/>
    <w:rsid w:val="00250BF5"/>
    <w:rsid w:val="002559D4"/>
    <w:rsid w:val="00257543"/>
    <w:rsid w:val="002617E7"/>
    <w:rsid w:val="00261FC8"/>
    <w:rsid w:val="00264228"/>
    <w:rsid w:val="00264334"/>
    <w:rsid w:val="0026473E"/>
    <w:rsid w:val="00266214"/>
    <w:rsid w:val="002670A0"/>
    <w:rsid w:val="00267C83"/>
    <w:rsid w:val="0027144F"/>
    <w:rsid w:val="00271F3A"/>
    <w:rsid w:val="0027278F"/>
    <w:rsid w:val="00273278"/>
    <w:rsid w:val="002737F4"/>
    <w:rsid w:val="00273EC0"/>
    <w:rsid w:val="002805F5"/>
    <w:rsid w:val="00280751"/>
    <w:rsid w:val="0028280A"/>
    <w:rsid w:val="00286832"/>
    <w:rsid w:val="00286ACD"/>
    <w:rsid w:val="00287838"/>
    <w:rsid w:val="002907B5"/>
    <w:rsid w:val="00292EB7"/>
    <w:rsid w:val="00296227"/>
    <w:rsid w:val="00296F44"/>
    <w:rsid w:val="0029777D"/>
    <w:rsid w:val="002A055E"/>
    <w:rsid w:val="002A1D4E"/>
    <w:rsid w:val="002A1F03"/>
    <w:rsid w:val="002A2869"/>
    <w:rsid w:val="002A3581"/>
    <w:rsid w:val="002B24D6"/>
    <w:rsid w:val="002B609A"/>
    <w:rsid w:val="002C41E6"/>
    <w:rsid w:val="002D071A"/>
    <w:rsid w:val="002D34B2"/>
    <w:rsid w:val="002D4FCD"/>
    <w:rsid w:val="002D7637"/>
    <w:rsid w:val="002E17F2"/>
    <w:rsid w:val="002E2ED6"/>
    <w:rsid w:val="002E54E5"/>
    <w:rsid w:val="002E7CAE"/>
    <w:rsid w:val="002F2771"/>
    <w:rsid w:val="002F37A9"/>
    <w:rsid w:val="00301CE6"/>
    <w:rsid w:val="0030256B"/>
    <w:rsid w:val="0030289A"/>
    <w:rsid w:val="0030501F"/>
    <w:rsid w:val="00307BA1"/>
    <w:rsid w:val="00311702"/>
    <w:rsid w:val="00311E82"/>
    <w:rsid w:val="00313FD6"/>
    <w:rsid w:val="003143BD"/>
    <w:rsid w:val="00315092"/>
    <w:rsid w:val="00317B01"/>
    <w:rsid w:val="003203ED"/>
    <w:rsid w:val="00322C9F"/>
    <w:rsid w:val="00324D23"/>
    <w:rsid w:val="00331751"/>
    <w:rsid w:val="0033267B"/>
    <w:rsid w:val="00334579"/>
    <w:rsid w:val="00335858"/>
    <w:rsid w:val="00336BDA"/>
    <w:rsid w:val="00342BD7"/>
    <w:rsid w:val="00343A07"/>
    <w:rsid w:val="00346C0B"/>
    <w:rsid w:val="00346DB5"/>
    <w:rsid w:val="003477B1"/>
    <w:rsid w:val="0035482C"/>
    <w:rsid w:val="00357380"/>
    <w:rsid w:val="003602D9"/>
    <w:rsid w:val="003604CE"/>
    <w:rsid w:val="003614BA"/>
    <w:rsid w:val="00365F29"/>
    <w:rsid w:val="00367B0D"/>
    <w:rsid w:val="00370E47"/>
    <w:rsid w:val="003742AC"/>
    <w:rsid w:val="00376DE2"/>
    <w:rsid w:val="00377CE1"/>
    <w:rsid w:val="00380911"/>
    <w:rsid w:val="00385BF0"/>
    <w:rsid w:val="003939FF"/>
    <w:rsid w:val="003953D0"/>
    <w:rsid w:val="003A2223"/>
    <w:rsid w:val="003A2A0F"/>
    <w:rsid w:val="003A45A1"/>
    <w:rsid w:val="003A5B0A"/>
    <w:rsid w:val="003A6BAC"/>
    <w:rsid w:val="003A7EF3"/>
    <w:rsid w:val="003B159C"/>
    <w:rsid w:val="003B369F"/>
    <w:rsid w:val="003B36A3"/>
    <w:rsid w:val="003B493F"/>
    <w:rsid w:val="003B50FE"/>
    <w:rsid w:val="003B7FE5"/>
    <w:rsid w:val="003C11C8"/>
    <w:rsid w:val="003C2702"/>
    <w:rsid w:val="003C7806"/>
    <w:rsid w:val="003D109F"/>
    <w:rsid w:val="003D2478"/>
    <w:rsid w:val="003D2FC4"/>
    <w:rsid w:val="003D3C45"/>
    <w:rsid w:val="003D5B1F"/>
    <w:rsid w:val="003E106B"/>
    <w:rsid w:val="003E15FA"/>
    <w:rsid w:val="003E55E4"/>
    <w:rsid w:val="003E74E3"/>
    <w:rsid w:val="003E7D54"/>
    <w:rsid w:val="003F05C7"/>
    <w:rsid w:val="003F2CD4"/>
    <w:rsid w:val="003F426D"/>
    <w:rsid w:val="003F6BBE"/>
    <w:rsid w:val="004000E8"/>
    <w:rsid w:val="00402E2B"/>
    <w:rsid w:val="0040512B"/>
    <w:rsid w:val="00405CA5"/>
    <w:rsid w:val="00407CD3"/>
    <w:rsid w:val="00410134"/>
    <w:rsid w:val="00410B72"/>
    <w:rsid w:val="00410F18"/>
    <w:rsid w:val="0041263E"/>
    <w:rsid w:val="00413AAC"/>
    <w:rsid w:val="00421105"/>
    <w:rsid w:val="004237C0"/>
    <w:rsid w:val="004242F4"/>
    <w:rsid w:val="00427248"/>
    <w:rsid w:val="00433814"/>
    <w:rsid w:val="004359B9"/>
    <w:rsid w:val="00437447"/>
    <w:rsid w:val="00441A92"/>
    <w:rsid w:val="00444F56"/>
    <w:rsid w:val="00446488"/>
    <w:rsid w:val="00450F03"/>
    <w:rsid w:val="004517AA"/>
    <w:rsid w:val="0045259C"/>
    <w:rsid w:val="00452CAC"/>
    <w:rsid w:val="00457565"/>
    <w:rsid w:val="00457B71"/>
    <w:rsid w:val="0046538E"/>
    <w:rsid w:val="00465F3A"/>
    <w:rsid w:val="004669E2"/>
    <w:rsid w:val="00470C31"/>
    <w:rsid w:val="004734D0"/>
    <w:rsid w:val="0047556B"/>
    <w:rsid w:val="00477768"/>
    <w:rsid w:val="0048581E"/>
    <w:rsid w:val="00492BC5"/>
    <w:rsid w:val="004964F1"/>
    <w:rsid w:val="00496FBA"/>
    <w:rsid w:val="004A16BC"/>
    <w:rsid w:val="004A22AF"/>
    <w:rsid w:val="004A2B94"/>
    <w:rsid w:val="004B7C0C"/>
    <w:rsid w:val="004C34D2"/>
    <w:rsid w:val="004C3898"/>
    <w:rsid w:val="004D36B1"/>
    <w:rsid w:val="004D62B7"/>
    <w:rsid w:val="004D7EBD"/>
    <w:rsid w:val="004E2680"/>
    <w:rsid w:val="004E28F9"/>
    <w:rsid w:val="004E462E"/>
    <w:rsid w:val="004E56DC"/>
    <w:rsid w:val="004E76F4"/>
    <w:rsid w:val="004E7F7A"/>
    <w:rsid w:val="004F0B4E"/>
    <w:rsid w:val="004F0B6C"/>
    <w:rsid w:val="004F2078"/>
    <w:rsid w:val="004F4DA3"/>
    <w:rsid w:val="004F5CB1"/>
    <w:rsid w:val="004F7D9C"/>
    <w:rsid w:val="005013F6"/>
    <w:rsid w:val="00506557"/>
    <w:rsid w:val="0050677A"/>
    <w:rsid w:val="005108D8"/>
    <w:rsid w:val="005116F9"/>
    <w:rsid w:val="005153A7"/>
    <w:rsid w:val="005219CF"/>
    <w:rsid w:val="00522195"/>
    <w:rsid w:val="00522561"/>
    <w:rsid w:val="00531534"/>
    <w:rsid w:val="00531EA2"/>
    <w:rsid w:val="0053281A"/>
    <w:rsid w:val="00533474"/>
    <w:rsid w:val="005338D0"/>
    <w:rsid w:val="00534B59"/>
    <w:rsid w:val="00536759"/>
    <w:rsid w:val="00537C62"/>
    <w:rsid w:val="00541991"/>
    <w:rsid w:val="00546970"/>
    <w:rsid w:val="00554E19"/>
    <w:rsid w:val="0056121F"/>
    <w:rsid w:val="00572505"/>
    <w:rsid w:val="00573514"/>
    <w:rsid w:val="0057459F"/>
    <w:rsid w:val="005769A1"/>
    <w:rsid w:val="00580202"/>
    <w:rsid w:val="00582809"/>
    <w:rsid w:val="0058798C"/>
    <w:rsid w:val="005900FA"/>
    <w:rsid w:val="005935A4"/>
    <w:rsid w:val="0059401B"/>
    <w:rsid w:val="005948C2"/>
    <w:rsid w:val="005953FB"/>
    <w:rsid w:val="00595DCA"/>
    <w:rsid w:val="0059779B"/>
    <w:rsid w:val="005A209A"/>
    <w:rsid w:val="005A662D"/>
    <w:rsid w:val="005B35D7"/>
    <w:rsid w:val="005B392A"/>
    <w:rsid w:val="005B3AA3"/>
    <w:rsid w:val="005B4BD5"/>
    <w:rsid w:val="005B6F83"/>
    <w:rsid w:val="005C6056"/>
    <w:rsid w:val="005C74FB"/>
    <w:rsid w:val="005D1602"/>
    <w:rsid w:val="005E385F"/>
    <w:rsid w:val="005E5B81"/>
    <w:rsid w:val="005F2CB1"/>
    <w:rsid w:val="005F3025"/>
    <w:rsid w:val="005F42B3"/>
    <w:rsid w:val="005F4D03"/>
    <w:rsid w:val="005F618C"/>
    <w:rsid w:val="005F70BD"/>
    <w:rsid w:val="0060283C"/>
    <w:rsid w:val="00604F14"/>
    <w:rsid w:val="00605F62"/>
    <w:rsid w:val="00611B83"/>
    <w:rsid w:val="00613257"/>
    <w:rsid w:val="006168C3"/>
    <w:rsid w:val="00620856"/>
    <w:rsid w:val="00620A71"/>
    <w:rsid w:val="00620D80"/>
    <w:rsid w:val="00620E27"/>
    <w:rsid w:val="006234A6"/>
    <w:rsid w:val="00624D23"/>
    <w:rsid w:val="00630001"/>
    <w:rsid w:val="006311B3"/>
    <w:rsid w:val="0063284C"/>
    <w:rsid w:val="00636398"/>
    <w:rsid w:val="006368D3"/>
    <w:rsid w:val="006373E4"/>
    <w:rsid w:val="006377EC"/>
    <w:rsid w:val="0064151F"/>
    <w:rsid w:val="00641533"/>
    <w:rsid w:val="0064208D"/>
    <w:rsid w:val="00643475"/>
    <w:rsid w:val="0064396A"/>
    <w:rsid w:val="0064624E"/>
    <w:rsid w:val="00650AB9"/>
    <w:rsid w:val="00652097"/>
    <w:rsid w:val="00654880"/>
    <w:rsid w:val="00655733"/>
    <w:rsid w:val="00655ACD"/>
    <w:rsid w:val="00656A92"/>
    <w:rsid w:val="00656DDE"/>
    <w:rsid w:val="0066011D"/>
    <w:rsid w:val="006607C0"/>
    <w:rsid w:val="006613A6"/>
    <w:rsid w:val="006627A2"/>
    <w:rsid w:val="006634E6"/>
    <w:rsid w:val="00663A16"/>
    <w:rsid w:val="006655EE"/>
    <w:rsid w:val="00667EE7"/>
    <w:rsid w:val="00670922"/>
    <w:rsid w:val="00670BE1"/>
    <w:rsid w:val="0067218F"/>
    <w:rsid w:val="006741F2"/>
    <w:rsid w:val="00674CC3"/>
    <w:rsid w:val="00675C72"/>
    <w:rsid w:val="00676470"/>
    <w:rsid w:val="006764DC"/>
    <w:rsid w:val="006771F9"/>
    <w:rsid w:val="0067725D"/>
    <w:rsid w:val="006776D7"/>
    <w:rsid w:val="00681003"/>
    <w:rsid w:val="006817C9"/>
    <w:rsid w:val="00683ECE"/>
    <w:rsid w:val="0069214D"/>
    <w:rsid w:val="00695030"/>
    <w:rsid w:val="00695FC2"/>
    <w:rsid w:val="00696949"/>
    <w:rsid w:val="00697052"/>
    <w:rsid w:val="006A39FA"/>
    <w:rsid w:val="006A46FB"/>
    <w:rsid w:val="006A5E28"/>
    <w:rsid w:val="006A697B"/>
    <w:rsid w:val="006A7AFF"/>
    <w:rsid w:val="006B1816"/>
    <w:rsid w:val="006B2099"/>
    <w:rsid w:val="006B50CF"/>
    <w:rsid w:val="006C03B8"/>
    <w:rsid w:val="006C167A"/>
    <w:rsid w:val="006C195B"/>
    <w:rsid w:val="006C5EC9"/>
    <w:rsid w:val="006C6059"/>
    <w:rsid w:val="006C7522"/>
    <w:rsid w:val="006C7525"/>
    <w:rsid w:val="006D6F08"/>
    <w:rsid w:val="006E062C"/>
    <w:rsid w:val="006E1B5C"/>
    <w:rsid w:val="006E28B7"/>
    <w:rsid w:val="006E3310"/>
    <w:rsid w:val="006E4E39"/>
    <w:rsid w:val="006E565E"/>
    <w:rsid w:val="006E673D"/>
    <w:rsid w:val="006E7D3B"/>
    <w:rsid w:val="006F1B70"/>
    <w:rsid w:val="006F341D"/>
    <w:rsid w:val="006F3CDE"/>
    <w:rsid w:val="006F58D4"/>
    <w:rsid w:val="00702C90"/>
    <w:rsid w:val="0070346E"/>
    <w:rsid w:val="00704EDB"/>
    <w:rsid w:val="0070537F"/>
    <w:rsid w:val="00706101"/>
    <w:rsid w:val="00707072"/>
    <w:rsid w:val="00707D61"/>
    <w:rsid w:val="00712287"/>
    <w:rsid w:val="00712772"/>
    <w:rsid w:val="00713CCC"/>
    <w:rsid w:val="007148D3"/>
    <w:rsid w:val="00715B9A"/>
    <w:rsid w:val="00717415"/>
    <w:rsid w:val="00721593"/>
    <w:rsid w:val="0072551B"/>
    <w:rsid w:val="00726EA6"/>
    <w:rsid w:val="00727208"/>
    <w:rsid w:val="00727680"/>
    <w:rsid w:val="007317E5"/>
    <w:rsid w:val="00733768"/>
    <w:rsid w:val="007348B1"/>
    <w:rsid w:val="00734B18"/>
    <w:rsid w:val="00734B23"/>
    <w:rsid w:val="00734F6D"/>
    <w:rsid w:val="007362A6"/>
    <w:rsid w:val="00736D7D"/>
    <w:rsid w:val="00740E58"/>
    <w:rsid w:val="007445A0"/>
    <w:rsid w:val="0074524B"/>
    <w:rsid w:val="00747D8B"/>
    <w:rsid w:val="00751228"/>
    <w:rsid w:val="007571E1"/>
    <w:rsid w:val="00757BC3"/>
    <w:rsid w:val="007604B2"/>
    <w:rsid w:val="00765281"/>
    <w:rsid w:val="00766BAD"/>
    <w:rsid w:val="00767124"/>
    <w:rsid w:val="007730BD"/>
    <w:rsid w:val="007755F2"/>
    <w:rsid w:val="00776971"/>
    <w:rsid w:val="0078177E"/>
    <w:rsid w:val="0078304C"/>
    <w:rsid w:val="00783673"/>
    <w:rsid w:val="00785490"/>
    <w:rsid w:val="00790089"/>
    <w:rsid w:val="007925EA"/>
    <w:rsid w:val="00793CD8"/>
    <w:rsid w:val="007942CE"/>
    <w:rsid w:val="00795C92"/>
    <w:rsid w:val="00796231"/>
    <w:rsid w:val="007A1CB3"/>
    <w:rsid w:val="007A306F"/>
    <w:rsid w:val="007A43A6"/>
    <w:rsid w:val="007A58A6"/>
    <w:rsid w:val="007A5E43"/>
    <w:rsid w:val="007B2289"/>
    <w:rsid w:val="007B3D2D"/>
    <w:rsid w:val="007B41D1"/>
    <w:rsid w:val="007B50AE"/>
    <w:rsid w:val="007B51DF"/>
    <w:rsid w:val="007C05DD"/>
    <w:rsid w:val="007C3D18"/>
    <w:rsid w:val="007C41B0"/>
    <w:rsid w:val="007C60BF"/>
    <w:rsid w:val="007C6383"/>
    <w:rsid w:val="007C6A07"/>
    <w:rsid w:val="007C75A1"/>
    <w:rsid w:val="007C77A5"/>
    <w:rsid w:val="007D04E5"/>
    <w:rsid w:val="007D5901"/>
    <w:rsid w:val="007D7526"/>
    <w:rsid w:val="007E4610"/>
    <w:rsid w:val="007E4715"/>
    <w:rsid w:val="007E505B"/>
    <w:rsid w:val="007E551A"/>
    <w:rsid w:val="007E7091"/>
    <w:rsid w:val="00803FAE"/>
    <w:rsid w:val="008040DC"/>
    <w:rsid w:val="0080605F"/>
    <w:rsid w:val="00807786"/>
    <w:rsid w:val="00811995"/>
    <w:rsid w:val="00811FCB"/>
    <w:rsid w:val="008158D6"/>
    <w:rsid w:val="00817196"/>
    <w:rsid w:val="008173DC"/>
    <w:rsid w:val="00817EDE"/>
    <w:rsid w:val="008207D3"/>
    <w:rsid w:val="008235DB"/>
    <w:rsid w:val="00824AB4"/>
    <w:rsid w:val="00825C42"/>
    <w:rsid w:val="00825D25"/>
    <w:rsid w:val="00827D6F"/>
    <w:rsid w:val="00831EE6"/>
    <w:rsid w:val="00834AAD"/>
    <w:rsid w:val="0083533F"/>
    <w:rsid w:val="008376AC"/>
    <w:rsid w:val="008444E8"/>
    <w:rsid w:val="00844E80"/>
    <w:rsid w:val="00845765"/>
    <w:rsid w:val="00846FE7"/>
    <w:rsid w:val="00850CEC"/>
    <w:rsid w:val="00856911"/>
    <w:rsid w:val="008635CB"/>
    <w:rsid w:val="008677FD"/>
    <w:rsid w:val="008706D4"/>
    <w:rsid w:val="00870F8A"/>
    <w:rsid w:val="0087167A"/>
    <w:rsid w:val="008719A4"/>
    <w:rsid w:val="00871D23"/>
    <w:rsid w:val="00874312"/>
    <w:rsid w:val="0087437C"/>
    <w:rsid w:val="00875CD7"/>
    <w:rsid w:val="00876B4D"/>
    <w:rsid w:val="00877F18"/>
    <w:rsid w:val="0088710C"/>
    <w:rsid w:val="00894A88"/>
    <w:rsid w:val="00895386"/>
    <w:rsid w:val="00895DF8"/>
    <w:rsid w:val="008A21FF"/>
    <w:rsid w:val="008A2CE2"/>
    <w:rsid w:val="008A30AC"/>
    <w:rsid w:val="008A44B8"/>
    <w:rsid w:val="008A51A8"/>
    <w:rsid w:val="008A54C7"/>
    <w:rsid w:val="008A6CFD"/>
    <w:rsid w:val="008A77D8"/>
    <w:rsid w:val="008B0483"/>
    <w:rsid w:val="008B120C"/>
    <w:rsid w:val="008B1D6E"/>
    <w:rsid w:val="008B51A0"/>
    <w:rsid w:val="008B592A"/>
    <w:rsid w:val="008B5EC0"/>
    <w:rsid w:val="008B7B5C"/>
    <w:rsid w:val="008C0C99"/>
    <w:rsid w:val="008C19F3"/>
    <w:rsid w:val="008C2017"/>
    <w:rsid w:val="008C2CD6"/>
    <w:rsid w:val="008C4958"/>
    <w:rsid w:val="008C4BAA"/>
    <w:rsid w:val="008C6AE8"/>
    <w:rsid w:val="008C7573"/>
    <w:rsid w:val="008D34F1"/>
    <w:rsid w:val="008D39D8"/>
    <w:rsid w:val="008D5AB3"/>
    <w:rsid w:val="008D6D1A"/>
    <w:rsid w:val="008D73F5"/>
    <w:rsid w:val="008E065E"/>
    <w:rsid w:val="008E0927"/>
    <w:rsid w:val="008E1909"/>
    <w:rsid w:val="008E191B"/>
    <w:rsid w:val="008F1EAB"/>
    <w:rsid w:val="008F33DC"/>
    <w:rsid w:val="008F477F"/>
    <w:rsid w:val="00902350"/>
    <w:rsid w:val="00902B65"/>
    <w:rsid w:val="0090336B"/>
    <w:rsid w:val="009053AA"/>
    <w:rsid w:val="00906939"/>
    <w:rsid w:val="00910B7D"/>
    <w:rsid w:val="00911DFB"/>
    <w:rsid w:val="009125B3"/>
    <w:rsid w:val="009139D9"/>
    <w:rsid w:val="00914AD8"/>
    <w:rsid w:val="00916079"/>
    <w:rsid w:val="00917CE9"/>
    <w:rsid w:val="00920BF2"/>
    <w:rsid w:val="00922010"/>
    <w:rsid w:val="0092381E"/>
    <w:rsid w:val="00931BD9"/>
    <w:rsid w:val="009368F3"/>
    <w:rsid w:val="00941636"/>
    <w:rsid w:val="00943742"/>
    <w:rsid w:val="00943E0E"/>
    <w:rsid w:val="00945C05"/>
    <w:rsid w:val="00946945"/>
    <w:rsid w:val="00947713"/>
    <w:rsid w:val="00950DE7"/>
    <w:rsid w:val="0095214E"/>
    <w:rsid w:val="00952870"/>
    <w:rsid w:val="00953920"/>
    <w:rsid w:val="00953D47"/>
    <w:rsid w:val="0095681E"/>
    <w:rsid w:val="009572D4"/>
    <w:rsid w:val="00961921"/>
    <w:rsid w:val="0096430A"/>
    <w:rsid w:val="0096554B"/>
    <w:rsid w:val="0096584A"/>
    <w:rsid w:val="00971F08"/>
    <w:rsid w:val="0097603D"/>
    <w:rsid w:val="00976949"/>
    <w:rsid w:val="00980477"/>
    <w:rsid w:val="0098204A"/>
    <w:rsid w:val="00985253"/>
    <w:rsid w:val="009853B3"/>
    <w:rsid w:val="00990630"/>
    <w:rsid w:val="00991761"/>
    <w:rsid w:val="009938C4"/>
    <w:rsid w:val="00994DCA"/>
    <w:rsid w:val="009960EC"/>
    <w:rsid w:val="009970DD"/>
    <w:rsid w:val="009A0FBA"/>
    <w:rsid w:val="009A1601"/>
    <w:rsid w:val="009A462D"/>
    <w:rsid w:val="009A5CBA"/>
    <w:rsid w:val="009B1F30"/>
    <w:rsid w:val="009B3AC2"/>
    <w:rsid w:val="009B47AC"/>
    <w:rsid w:val="009B4DF4"/>
    <w:rsid w:val="009B564E"/>
    <w:rsid w:val="009B7E87"/>
    <w:rsid w:val="009C403E"/>
    <w:rsid w:val="009C4602"/>
    <w:rsid w:val="009C65A3"/>
    <w:rsid w:val="009C6A1A"/>
    <w:rsid w:val="009D47E3"/>
    <w:rsid w:val="009D4FF0"/>
    <w:rsid w:val="009D703C"/>
    <w:rsid w:val="009D718F"/>
    <w:rsid w:val="009E068F"/>
    <w:rsid w:val="009E14E0"/>
    <w:rsid w:val="009E35DB"/>
    <w:rsid w:val="009E3600"/>
    <w:rsid w:val="009E47A3"/>
    <w:rsid w:val="009F08F3"/>
    <w:rsid w:val="009F1ECE"/>
    <w:rsid w:val="009F344F"/>
    <w:rsid w:val="00A048A8"/>
    <w:rsid w:val="00A04F49"/>
    <w:rsid w:val="00A122B7"/>
    <w:rsid w:val="00A13E54"/>
    <w:rsid w:val="00A173AA"/>
    <w:rsid w:val="00A17F63"/>
    <w:rsid w:val="00A2193B"/>
    <w:rsid w:val="00A2351A"/>
    <w:rsid w:val="00A264A9"/>
    <w:rsid w:val="00A27785"/>
    <w:rsid w:val="00A30187"/>
    <w:rsid w:val="00A3448A"/>
    <w:rsid w:val="00A36297"/>
    <w:rsid w:val="00A36566"/>
    <w:rsid w:val="00A37768"/>
    <w:rsid w:val="00A41E2B"/>
    <w:rsid w:val="00A43235"/>
    <w:rsid w:val="00A4508B"/>
    <w:rsid w:val="00A45B74"/>
    <w:rsid w:val="00A50C4F"/>
    <w:rsid w:val="00A50ED7"/>
    <w:rsid w:val="00A52E1D"/>
    <w:rsid w:val="00A61499"/>
    <w:rsid w:val="00A62A77"/>
    <w:rsid w:val="00A63483"/>
    <w:rsid w:val="00A657D7"/>
    <w:rsid w:val="00A660AC"/>
    <w:rsid w:val="00A67E6C"/>
    <w:rsid w:val="00A71B99"/>
    <w:rsid w:val="00A72021"/>
    <w:rsid w:val="00A739D0"/>
    <w:rsid w:val="00A761D4"/>
    <w:rsid w:val="00A77EC4"/>
    <w:rsid w:val="00A82113"/>
    <w:rsid w:val="00A92879"/>
    <w:rsid w:val="00A9403C"/>
    <w:rsid w:val="00A9442A"/>
    <w:rsid w:val="00AA016F"/>
    <w:rsid w:val="00AA1ED6"/>
    <w:rsid w:val="00AA1F1D"/>
    <w:rsid w:val="00AA2846"/>
    <w:rsid w:val="00AA51D6"/>
    <w:rsid w:val="00AB0BC8"/>
    <w:rsid w:val="00AB11CA"/>
    <w:rsid w:val="00AB14D9"/>
    <w:rsid w:val="00AB4AB8"/>
    <w:rsid w:val="00AB655E"/>
    <w:rsid w:val="00AC007F"/>
    <w:rsid w:val="00AC2ECD"/>
    <w:rsid w:val="00AC3119"/>
    <w:rsid w:val="00AC49FB"/>
    <w:rsid w:val="00AC5A10"/>
    <w:rsid w:val="00AD0AA3"/>
    <w:rsid w:val="00AD334C"/>
    <w:rsid w:val="00AD39E4"/>
    <w:rsid w:val="00AD3F94"/>
    <w:rsid w:val="00AD4A5A"/>
    <w:rsid w:val="00AE27AC"/>
    <w:rsid w:val="00AE40E0"/>
    <w:rsid w:val="00AE4DBA"/>
    <w:rsid w:val="00AE4F07"/>
    <w:rsid w:val="00AF1C5D"/>
    <w:rsid w:val="00AF2ED4"/>
    <w:rsid w:val="00AF42D7"/>
    <w:rsid w:val="00B006FE"/>
    <w:rsid w:val="00B007CB"/>
    <w:rsid w:val="00B00E8A"/>
    <w:rsid w:val="00B02AA9"/>
    <w:rsid w:val="00B02F56"/>
    <w:rsid w:val="00B02FA3"/>
    <w:rsid w:val="00B05084"/>
    <w:rsid w:val="00B1310B"/>
    <w:rsid w:val="00B157F9"/>
    <w:rsid w:val="00B167F1"/>
    <w:rsid w:val="00B20256"/>
    <w:rsid w:val="00B20D09"/>
    <w:rsid w:val="00B2763F"/>
    <w:rsid w:val="00B27AAC"/>
    <w:rsid w:val="00B30929"/>
    <w:rsid w:val="00B364D6"/>
    <w:rsid w:val="00B372AA"/>
    <w:rsid w:val="00B40445"/>
    <w:rsid w:val="00B4071E"/>
    <w:rsid w:val="00B41888"/>
    <w:rsid w:val="00B42186"/>
    <w:rsid w:val="00B42BDB"/>
    <w:rsid w:val="00B45A52"/>
    <w:rsid w:val="00B46175"/>
    <w:rsid w:val="00B60842"/>
    <w:rsid w:val="00B62AAA"/>
    <w:rsid w:val="00B634C0"/>
    <w:rsid w:val="00B664C7"/>
    <w:rsid w:val="00B739F6"/>
    <w:rsid w:val="00B74F7C"/>
    <w:rsid w:val="00B763CA"/>
    <w:rsid w:val="00B81A6C"/>
    <w:rsid w:val="00B85DE5"/>
    <w:rsid w:val="00B90F73"/>
    <w:rsid w:val="00B93647"/>
    <w:rsid w:val="00B93B59"/>
    <w:rsid w:val="00B9406A"/>
    <w:rsid w:val="00BA2280"/>
    <w:rsid w:val="00BA2A08"/>
    <w:rsid w:val="00BA56D2"/>
    <w:rsid w:val="00BA76E0"/>
    <w:rsid w:val="00BB0A56"/>
    <w:rsid w:val="00BB2A25"/>
    <w:rsid w:val="00BB51E9"/>
    <w:rsid w:val="00BC0FDC"/>
    <w:rsid w:val="00BC3053"/>
    <w:rsid w:val="00BC4D2E"/>
    <w:rsid w:val="00BD48AC"/>
    <w:rsid w:val="00BD5F1A"/>
    <w:rsid w:val="00BE1234"/>
    <w:rsid w:val="00BE2CDB"/>
    <w:rsid w:val="00BE2FA6"/>
    <w:rsid w:val="00BE333F"/>
    <w:rsid w:val="00BE687A"/>
    <w:rsid w:val="00BE7406"/>
    <w:rsid w:val="00BE7603"/>
    <w:rsid w:val="00BF3279"/>
    <w:rsid w:val="00BF74C7"/>
    <w:rsid w:val="00C015F1"/>
    <w:rsid w:val="00C01F33"/>
    <w:rsid w:val="00C02CC6"/>
    <w:rsid w:val="00C02DEE"/>
    <w:rsid w:val="00C040F7"/>
    <w:rsid w:val="00C041B0"/>
    <w:rsid w:val="00C044AB"/>
    <w:rsid w:val="00C05706"/>
    <w:rsid w:val="00C07377"/>
    <w:rsid w:val="00C10478"/>
    <w:rsid w:val="00C12107"/>
    <w:rsid w:val="00C14D4B"/>
    <w:rsid w:val="00C154BB"/>
    <w:rsid w:val="00C26FAA"/>
    <w:rsid w:val="00C279B5"/>
    <w:rsid w:val="00C27C45"/>
    <w:rsid w:val="00C34343"/>
    <w:rsid w:val="00C3719D"/>
    <w:rsid w:val="00C41F09"/>
    <w:rsid w:val="00C4233B"/>
    <w:rsid w:val="00C54995"/>
    <w:rsid w:val="00C54D41"/>
    <w:rsid w:val="00C57740"/>
    <w:rsid w:val="00C6009E"/>
    <w:rsid w:val="00C60630"/>
    <w:rsid w:val="00C60783"/>
    <w:rsid w:val="00C64672"/>
    <w:rsid w:val="00C6781E"/>
    <w:rsid w:val="00C70697"/>
    <w:rsid w:val="00C72EF4"/>
    <w:rsid w:val="00C75D2F"/>
    <w:rsid w:val="00C767BE"/>
    <w:rsid w:val="00C76963"/>
    <w:rsid w:val="00C76E3C"/>
    <w:rsid w:val="00C81568"/>
    <w:rsid w:val="00C9027A"/>
    <w:rsid w:val="00C9068E"/>
    <w:rsid w:val="00C91E0E"/>
    <w:rsid w:val="00C9300C"/>
    <w:rsid w:val="00C93C4B"/>
    <w:rsid w:val="00C944AB"/>
    <w:rsid w:val="00C95B40"/>
    <w:rsid w:val="00CA1ED8"/>
    <w:rsid w:val="00CA6E76"/>
    <w:rsid w:val="00CB1F63"/>
    <w:rsid w:val="00CB2AAE"/>
    <w:rsid w:val="00CB7170"/>
    <w:rsid w:val="00CC040E"/>
    <w:rsid w:val="00CC111F"/>
    <w:rsid w:val="00CC2011"/>
    <w:rsid w:val="00CC3EA0"/>
    <w:rsid w:val="00CC47B1"/>
    <w:rsid w:val="00CC7B45"/>
    <w:rsid w:val="00CD1188"/>
    <w:rsid w:val="00CD2ED1"/>
    <w:rsid w:val="00CD337B"/>
    <w:rsid w:val="00CE0424"/>
    <w:rsid w:val="00CE7561"/>
    <w:rsid w:val="00CF1354"/>
    <w:rsid w:val="00CF1DD1"/>
    <w:rsid w:val="00CF1EFB"/>
    <w:rsid w:val="00CF3B1F"/>
    <w:rsid w:val="00CF3BF6"/>
    <w:rsid w:val="00CF506B"/>
    <w:rsid w:val="00CF625B"/>
    <w:rsid w:val="00CF687E"/>
    <w:rsid w:val="00D00541"/>
    <w:rsid w:val="00D0349B"/>
    <w:rsid w:val="00D04434"/>
    <w:rsid w:val="00D0620B"/>
    <w:rsid w:val="00D10249"/>
    <w:rsid w:val="00D115C3"/>
    <w:rsid w:val="00D11897"/>
    <w:rsid w:val="00D13135"/>
    <w:rsid w:val="00D13E4E"/>
    <w:rsid w:val="00D239A7"/>
    <w:rsid w:val="00D23F47"/>
    <w:rsid w:val="00D3005B"/>
    <w:rsid w:val="00D36E71"/>
    <w:rsid w:val="00D37D87"/>
    <w:rsid w:val="00D40B33"/>
    <w:rsid w:val="00D41265"/>
    <w:rsid w:val="00D4318F"/>
    <w:rsid w:val="00D438BF"/>
    <w:rsid w:val="00D440F8"/>
    <w:rsid w:val="00D45D13"/>
    <w:rsid w:val="00D546FF"/>
    <w:rsid w:val="00D55AD5"/>
    <w:rsid w:val="00D576CA"/>
    <w:rsid w:val="00D60E13"/>
    <w:rsid w:val="00D61AF5"/>
    <w:rsid w:val="00D62CD5"/>
    <w:rsid w:val="00D6435F"/>
    <w:rsid w:val="00D652B5"/>
    <w:rsid w:val="00D66155"/>
    <w:rsid w:val="00D708B0"/>
    <w:rsid w:val="00D77B1D"/>
    <w:rsid w:val="00D8021F"/>
    <w:rsid w:val="00D80383"/>
    <w:rsid w:val="00D823C6"/>
    <w:rsid w:val="00D82E01"/>
    <w:rsid w:val="00D84EEC"/>
    <w:rsid w:val="00D86CA3"/>
    <w:rsid w:val="00D871CE"/>
    <w:rsid w:val="00D9046B"/>
    <w:rsid w:val="00D9196D"/>
    <w:rsid w:val="00D92982"/>
    <w:rsid w:val="00D94EF0"/>
    <w:rsid w:val="00DA305E"/>
    <w:rsid w:val="00DA5007"/>
    <w:rsid w:val="00DA5417"/>
    <w:rsid w:val="00DA56E8"/>
    <w:rsid w:val="00DB0A9F"/>
    <w:rsid w:val="00DB29C1"/>
    <w:rsid w:val="00DB377D"/>
    <w:rsid w:val="00DB3BD6"/>
    <w:rsid w:val="00DB6C46"/>
    <w:rsid w:val="00DC2D36"/>
    <w:rsid w:val="00DC39D6"/>
    <w:rsid w:val="00DC53EF"/>
    <w:rsid w:val="00DD0E6B"/>
    <w:rsid w:val="00DD1697"/>
    <w:rsid w:val="00DE0F5D"/>
    <w:rsid w:val="00DE5608"/>
    <w:rsid w:val="00DE58D0"/>
    <w:rsid w:val="00DE654F"/>
    <w:rsid w:val="00DF0B6E"/>
    <w:rsid w:val="00DF15E0"/>
    <w:rsid w:val="00DF37A0"/>
    <w:rsid w:val="00E014EA"/>
    <w:rsid w:val="00E06606"/>
    <w:rsid w:val="00E110E7"/>
    <w:rsid w:val="00E11B20"/>
    <w:rsid w:val="00E11E0E"/>
    <w:rsid w:val="00E161C9"/>
    <w:rsid w:val="00E17FA2"/>
    <w:rsid w:val="00E22330"/>
    <w:rsid w:val="00E30B5A"/>
    <w:rsid w:val="00E3123D"/>
    <w:rsid w:val="00E31461"/>
    <w:rsid w:val="00E31D43"/>
    <w:rsid w:val="00E324A3"/>
    <w:rsid w:val="00E32608"/>
    <w:rsid w:val="00E3277E"/>
    <w:rsid w:val="00E34188"/>
    <w:rsid w:val="00E345CD"/>
    <w:rsid w:val="00E34B6E"/>
    <w:rsid w:val="00E35559"/>
    <w:rsid w:val="00E3723A"/>
    <w:rsid w:val="00E37860"/>
    <w:rsid w:val="00E422C7"/>
    <w:rsid w:val="00E435F8"/>
    <w:rsid w:val="00E446F1"/>
    <w:rsid w:val="00E44B57"/>
    <w:rsid w:val="00E46886"/>
    <w:rsid w:val="00E47AEF"/>
    <w:rsid w:val="00E53B75"/>
    <w:rsid w:val="00E54786"/>
    <w:rsid w:val="00E54E3B"/>
    <w:rsid w:val="00E57565"/>
    <w:rsid w:val="00E607C1"/>
    <w:rsid w:val="00E63838"/>
    <w:rsid w:val="00E64434"/>
    <w:rsid w:val="00E64C10"/>
    <w:rsid w:val="00E67C51"/>
    <w:rsid w:val="00E703B1"/>
    <w:rsid w:val="00E72EFC"/>
    <w:rsid w:val="00E7570C"/>
    <w:rsid w:val="00E758EC"/>
    <w:rsid w:val="00E8234C"/>
    <w:rsid w:val="00E83AA9"/>
    <w:rsid w:val="00E84624"/>
    <w:rsid w:val="00E85928"/>
    <w:rsid w:val="00E87822"/>
    <w:rsid w:val="00E90395"/>
    <w:rsid w:val="00E90E49"/>
    <w:rsid w:val="00E917F9"/>
    <w:rsid w:val="00E9291C"/>
    <w:rsid w:val="00E93246"/>
    <w:rsid w:val="00E93FFE"/>
    <w:rsid w:val="00E944BE"/>
    <w:rsid w:val="00E94F8A"/>
    <w:rsid w:val="00EA03A8"/>
    <w:rsid w:val="00EA7108"/>
    <w:rsid w:val="00EA7A41"/>
    <w:rsid w:val="00EB077B"/>
    <w:rsid w:val="00EB1CFE"/>
    <w:rsid w:val="00EB251D"/>
    <w:rsid w:val="00EB4EA2"/>
    <w:rsid w:val="00EC191C"/>
    <w:rsid w:val="00EC1C1E"/>
    <w:rsid w:val="00EC27C6"/>
    <w:rsid w:val="00EC4207"/>
    <w:rsid w:val="00EC5653"/>
    <w:rsid w:val="00EC60B5"/>
    <w:rsid w:val="00EC71CE"/>
    <w:rsid w:val="00ED1006"/>
    <w:rsid w:val="00EF18FE"/>
    <w:rsid w:val="00EF1B17"/>
    <w:rsid w:val="00EF5787"/>
    <w:rsid w:val="00EF60D0"/>
    <w:rsid w:val="00F01051"/>
    <w:rsid w:val="00F051F9"/>
    <w:rsid w:val="00F0528D"/>
    <w:rsid w:val="00F06C67"/>
    <w:rsid w:val="00F06DFD"/>
    <w:rsid w:val="00F071D1"/>
    <w:rsid w:val="00F07533"/>
    <w:rsid w:val="00F10629"/>
    <w:rsid w:val="00F14A28"/>
    <w:rsid w:val="00F14D9A"/>
    <w:rsid w:val="00F15F95"/>
    <w:rsid w:val="00F15FA5"/>
    <w:rsid w:val="00F209B7"/>
    <w:rsid w:val="00F2376F"/>
    <w:rsid w:val="00F243D8"/>
    <w:rsid w:val="00F25849"/>
    <w:rsid w:val="00F30828"/>
    <w:rsid w:val="00F313D6"/>
    <w:rsid w:val="00F34CA2"/>
    <w:rsid w:val="00F40F0C"/>
    <w:rsid w:val="00F4319D"/>
    <w:rsid w:val="00F474DA"/>
    <w:rsid w:val="00F4766C"/>
    <w:rsid w:val="00F507D1"/>
    <w:rsid w:val="00F511A3"/>
    <w:rsid w:val="00F519CE"/>
    <w:rsid w:val="00F51ADA"/>
    <w:rsid w:val="00F553EE"/>
    <w:rsid w:val="00F56DD7"/>
    <w:rsid w:val="00F607C5"/>
    <w:rsid w:val="00F60DEA"/>
    <w:rsid w:val="00F6302A"/>
    <w:rsid w:val="00F64C2B"/>
    <w:rsid w:val="00F651BE"/>
    <w:rsid w:val="00F67F53"/>
    <w:rsid w:val="00F703BE"/>
    <w:rsid w:val="00F71F69"/>
    <w:rsid w:val="00F72052"/>
    <w:rsid w:val="00F72B72"/>
    <w:rsid w:val="00F74BB9"/>
    <w:rsid w:val="00F75582"/>
    <w:rsid w:val="00F7591D"/>
    <w:rsid w:val="00F75A7F"/>
    <w:rsid w:val="00F76A52"/>
    <w:rsid w:val="00F76EFA"/>
    <w:rsid w:val="00F804BE"/>
    <w:rsid w:val="00F817CE"/>
    <w:rsid w:val="00F8456C"/>
    <w:rsid w:val="00F859D8"/>
    <w:rsid w:val="00F868F5"/>
    <w:rsid w:val="00F9056A"/>
    <w:rsid w:val="00F90F8D"/>
    <w:rsid w:val="00F92455"/>
    <w:rsid w:val="00F92782"/>
    <w:rsid w:val="00F93AA9"/>
    <w:rsid w:val="00F96985"/>
    <w:rsid w:val="00F97838"/>
    <w:rsid w:val="00FA2BB3"/>
    <w:rsid w:val="00FB4C80"/>
    <w:rsid w:val="00FB518B"/>
    <w:rsid w:val="00FB6A6A"/>
    <w:rsid w:val="00FC4AD0"/>
    <w:rsid w:val="00FC7429"/>
    <w:rsid w:val="00FD07F6"/>
    <w:rsid w:val="00FD1EC8"/>
    <w:rsid w:val="00FD3FB3"/>
    <w:rsid w:val="00FD47ED"/>
    <w:rsid w:val="00FD74DB"/>
    <w:rsid w:val="00FD7660"/>
    <w:rsid w:val="00FE0655"/>
    <w:rsid w:val="00FE2365"/>
    <w:rsid w:val="00FE4C7B"/>
    <w:rsid w:val="00FE6DC9"/>
    <w:rsid w:val="00FE7336"/>
    <w:rsid w:val="00FE787C"/>
    <w:rsid w:val="00FF45A5"/>
    <w:rsid w:val="00FF51CE"/>
    <w:rsid w:val="00FF5C91"/>
    <w:rsid w:val="00FF5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0F09DA"/>
    <w:pPr>
      <w:ind w:left="720"/>
      <w:contextualSpacing/>
    </w:pPr>
  </w:style>
  <w:style w:type="character" w:customStyle="1" w:styleId="ListParagraphChar">
    <w:name w:val="List Paragraph Char"/>
    <w:basedOn w:val="DefaultParagraphFont"/>
    <w:link w:val="ListParagraph"/>
    <w:uiPriority w:val="34"/>
    <w:locked/>
    <w:rsid w:val="000358A2"/>
    <w:rPr>
      <w:rFonts w:ascii="Arial" w:hAnsi="Arial"/>
      <w:lang w:val="en-GB"/>
    </w:rPr>
  </w:style>
  <w:style w:type="paragraph" w:customStyle="1" w:styleId="PL">
    <w:name w:val="PL"/>
    <w:link w:val="PLChar"/>
    <w:rsid w:val="007C4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C41B0"/>
    <w:rPr>
      <w:rFonts w:ascii="Courier New" w:hAnsi="Courier New"/>
      <w:noProof/>
      <w:sz w:val="16"/>
      <w:lang w:val="en-GB" w:eastAsia="en-US"/>
    </w:rPr>
  </w:style>
  <w:style w:type="table" w:styleId="TableGrid">
    <w:name w:val="Table Grid"/>
    <w:basedOn w:val="TableNormal"/>
    <w:rsid w:val="00531E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376DE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oc-text2Char">
    <w:name w:val="Doc-text2 Char"/>
    <w:link w:val="Doc-text2"/>
    <w:locked/>
    <w:rsid w:val="008D73F5"/>
    <w:rPr>
      <w:rFonts w:ascii="Arial" w:eastAsia="MS Mincho" w:hAnsi="Arial" w:cs="Arial"/>
      <w:szCs w:val="24"/>
      <w:lang w:val="en-GB" w:eastAsia="en-GB"/>
    </w:rPr>
  </w:style>
  <w:style w:type="paragraph" w:customStyle="1" w:styleId="Doc-text2">
    <w:name w:val="Doc-text2"/>
    <w:basedOn w:val="Normal"/>
    <w:link w:val="Doc-text2Char"/>
    <w:qFormat/>
    <w:rsid w:val="008D73F5"/>
    <w:pPr>
      <w:tabs>
        <w:tab w:val="left" w:pos="1622"/>
      </w:tabs>
      <w:overflowPunct/>
      <w:autoSpaceDE/>
      <w:autoSpaceDN/>
      <w:adjustRightInd/>
      <w:spacing w:after="0"/>
      <w:ind w:left="1622" w:hanging="363"/>
      <w:jc w:val="left"/>
      <w:textAlignment w:val="auto"/>
    </w:pPr>
    <w:rPr>
      <w:rFonts w:eastAsia="MS Mincho"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80379">
      <w:bodyDiv w:val="1"/>
      <w:marLeft w:val="0"/>
      <w:marRight w:val="0"/>
      <w:marTop w:val="0"/>
      <w:marBottom w:val="0"/>
      <w:divBdr>
        <w:top w:val="none" w:sz="0" w:space="0" w:color="auto"/>
        <w:left w:val="none" w:sz="0" w:space="0" w:color="auto"/>
        <w:bottom w:val="none" w:sz="0" w:space="0" w:color="auto"/>
        <w:right w:val="none" w:sz="0" w:space="0" w:color="auto"/>
      </w:divBdr>
    </w:div>
    <w:div w:id="38477003">
      <w:bodyDiv w:val="1"/>
      <w:marLeft w:val="0"/>
      <w:marRight w:val="0"/>
      <w:marTop w:val="0"/>
      <w:marBottom w:val="0"/>
      <w:divBdr>
        <w:top w:val="none" w:sz="0" w:space="0" w:color="auto"/>
        <w:left w:val="none" w:sz="0" w:space="0" w:color="auto"/>
        <w:bottom w:val="none" w:sz="0" w:space="0" w:color="auto"/>
        <w:right w:val="none" w:sz="0" w:space="0" w:color="auto"/>
      </w:divBdr>
    </w:div>
    <w:div w:id="294992936">
      <w:bodyDiv w:val="1"/>
      <w:marLeft w:val="0"/>
      <w:marRight w:val="0"/>
      <w:marTop w:val="0"/>
      <w:marBottom w:val="0"/>
      <w:divBdr>
        <w:top w:val="none" w:sz="0" w:space="0" w:color="auto"/>
        <w:left w:val="none" w:sz="0" w:space="0" w:color="auto"/>
        <w:bottom w:val="none" w:sz="0" w:space="0" w:color="auto"/>
        <w:right w:val="none" w:sz="0" w:space="0" w:color="auto"/>
      </w:divBdr>
    </w:div>
    <w:div w:id="301665175">
      <w:bodyDiv w:val="1"/>
      <w:marLeft w:val="0"/>
      <w:marRight w:val="0"/>
      <w:marTop w:val="0"/>
      <w:marBottom w:val="0"/>
      <w:divBdr>
        <w:top w:val="none" w:sz="0" w:space="0" w:color="auto"/>
        <w:left w:val="none" w:sz="0" w:space="0" w:color="auto"/>
        <w:bottom w:val="none" w:sz="0" w:space="0" w:color="auto"/>
        <w:right w:val="none" w:sz="0" w:space="0" w:color="auto"/>
      </w:divBdr>
    </w:div>
    <w:div w:id="395051946">
      <w:bodyDiv w:val="1"/>
      <w:marLeft w:val="0"/>
      <w:marRight w:val="0"/>
      <w:marTop w:val="0"/>
      <w:marBottom w:val="0"/>
      <w:divBdr>
        <w:top w:val="none" w:sz="0" w:space="0" w:color="auto"/>
        <w:left w:val="none" w:sz="0" w:space="0" w:color="auto"/>
        <w:bottom w:val="none" w:sz="0" w:space="0" w:color="auto"/>
        <w:right w:val="none" w:sz="0" w:space="0" w:color="auto"/>
      </w:divBdr>
    </w:div>
    <w:div w:id="560334587">
      <w:bodyDiv w:val="1"/>
      <w:marLeft w:val="0"/>
      <w:marRight w:val="0"/>
      <w:marTop w:val="0"/>
      <w:marBottom w:val="0"/>
      <w:divBdr>
        <w:top w:val="none" w:sz="0" w:space="0" w:color="auto"/>
        <w:left w:val="none" w:sz="0" w:space="0" w:color="auto"/>
        <w:bottom w:val="none" w:sz="0" w:space="0" w:color="auto"/>
        <w:right w:val="none" w:sz="0" w:space="0" w:color="auto"/>
      </w:divBdr>
      <w:divsChild>
        <w:div w:id="1560481403">
          <w:marLeft w:val="835"/>
          <w:marRight w:val="0"/>
          <w:marTop w:val="101"/>
          <w:marBottom w:val="0"/>
          <w:divBdr>
            <w:top w:val="none" w:sz="0" w:space="0" w:color="auto"/>
            <w:left w:val="none" w:sz="0" w:space="0" w:color="auto"/>
            <w:bottom w:val="none" w:sz="0" w:space="0" w:color="auto"/>
            <w:right w:val="none" w:sz="0" w:space="0" w:color="auto"/>
          </w:divBdr>
        </w:div>
      </w:divsChild>
    </w:div>
    <w:div w:id="692459066">
      <w:bodyDiv w:val="1"/>
      <w:marLeft w:val="0"/>
      <w:marRight w:val="0"/>
      <w:marTop w:val="0"/>
      <w:marBottom w:val="0"/>
      <w:divBdr>
        <w:top w:val="none" w:sz="0" w:space="0" w:color="auto"/>
        <w:left w:val="none" w:sz="0" w:space="0" w:color="auto"/>
        <w:bottom w:val="none" w:sz="0" w:space="0" w:color="auto"/>
        <w:right w:val="none" w:sz="0" w:space="0" w:color="auto"/>
      </w:divBdr>
    </w:div>
    <w:div w:id="709378350">
      <w:bodyDiv w:val="1"/>
      <w:marLeft w:val="0"/>
      <w:marRight w:val="0"/>
      <w:marTop w:val="0"/>
      <w:marBottom w:val="0"/>
      <w:divBdr>
        <w:top w:val="none" w:sz="0" w:space="0" w:color="auto"/>
        <w:left w:val="none" w:sz="0" w:space="0" w:color="auto"/>
        <w:bottom w:val="none" w:sz="0" w:space="0" w:color="auto"/>
        <w:right w:val="none" w:sz="0" w:space="0" w:color="auto"/>
      </w:divBdr>
    </w:div>
    <w:div w:id="900598988">
      <w:bodyDiv w:val="1"/>
      <w:marLeft w:val="0"/>
      <w:marRight w:val="0"/>
      <w:marTop w:val="0"/>
      <w:marBottom w:val="0"/>
      <w:divBdr>
        <w:top w:val="none" w:sz="0" w:space="0" w:color="auto"/>
        <w:left w:val="none" w:sz="0" w:space="0" w:color="auto"/>
        <w:bottom w:val="none" w:sz="0" w:space="0" w:color="auto"/>
        <w:right w:val="none" w:sz="0" w:space="0" w:color="auto"/>
      </w:divBdr>
      <w:divsChild>
        <w:div w:id="1595674637">
          <w:marLeft w:val="835"/>
          <w:marRight w:val="0"/>
          <w:marTop w:val="101"/>
          <w:marBottom w:val="0"/>
          <w:divBdr>
            <w:top w:val="none" w:sz="0" w:space="0" w:color="auto"/>
            <w:left w:val="none" w:sz="0" w:space="0" w:color="auto"/>
            <w:bottom w:val="none" w:sz="0" w:space="0" w:color="auto"/>
            <w:right w:val="none" w:sz="0" w:space="0" w:color="auto"/>
          </w:divBdr>
        </w:div>
        <w:div w:id="1582567365">
          <w:marLeft w:val="1411"/>
          <w:marRight w:val="0"/>
          <w:marTop w:val="101"/>
          <w:marBottom w:val="0"/>
          <w:divBdr>
            <w:top w:val="none" w:sz="0" w:space="0" w:color="auto"/>
            <w:left w:val="none" w:sz="0" w:space="0" w:color="auto"/>
            <w:bottom w:val="none" w:sz="0" w:space="0" w:color="auto"/>
            <w:right w:val="none" w:sz="0" w:space="0" w:color="auto"/>
          </w:divBdr>
        </w:div>
        <w:div w:id="698549428">
          <w:marLeft w:val="1411"/>
          <w:marRight w:val="0"/>
          <w:marTop w:val="101"/>
          <w:marBottom w:val="0"/>
          <w:divBdr>
            <w:top w:val="none" w:sz="0" w:space="0" w:color="auto"/>
            <w:left w:val="none" w:sz="0" w:space="0" w:color="auto"/>
            <w:bottom w:val="none" w:sz="0" w:space="0" w:color="auto"/>
            <w:right w:val="none" w:sz="0" w:space="0" w:color="auto"/>
          </w:divBdr>
        </w:div>
        <w:div w:id="1217208317">
          <w:marLeft w:val="1411"/>
          <w:marRight w:val="0"/>
          <w:marTop w:val="101"/>
          <w:marBottom w:val="0"/>
          <w:divBdr>
            <w:top w:val="none" w:sz="0" w:space="0" w:color="auto"/>
            <w:left w:val="none" w:sz="0" w:space="0" w:color="auto"/>
            <w:bottom w:val="none" w:sz="0" w:space="0" w:color="auto"/>
            <w:right w:val="none" w:sz="0" w:space="0" w:color="auto"/>
          </w:divBdr>
        </w:div>
      </w:divsChild>
    </w:div>
    <w:div w:id="1305697578">
      <w:bodyDiv w:val="1"/>
      <w:marLeft w:val="0"/>
      <w:marRight w:val="0"/>
      <w:marTop w:val="0"/>
      <w:marBottom w:val="0"/>
      <w:divBdr>
        <w:top w:val="none" w:sz="0" w:space="0" w:color="auto"/>
        <w:left w:val="none" w:sz="0" w:space="0" w:color="auto"/>
        <w:bottom w:val="none" w:sz="0" w:space="0" w:color="auto"/>
        <w:right w:val="none" w:sz="0" w:space="0" w:color="auto"/>
      </w:divBdr>
    </w:div>
    <w:div w:id="1311978755">
      <w:bodyDiv w:val="1"/>
      <w:marLeft w:val="0"/>
      <w:marRight w:val="0"/>
      <w:marTop w:val="0"/>
      <w:marBottom w:val="0"/>
      <w:divBdr>
        <w:top w:val="none" w:sz="0" w:space="0" w:color="auto"/>
        <w:left w:val="none" w:sz="0" w:space="0" w:color="auto"/>
        <w:bottom w:val="none" w:sz="0" w:space="0" w:color="auto"/>
        <w:right w:val="none" w:sz="0" w:space="0" w:color="auto"/>
      </w:divBdr>
    </w:div>
    <w:div w:id="1550923521">
      <w:bodyDiv w:val="1"/>
      <w:marLeft w:val="0"/>
      <w:marRight w:val="0"/>
      <w:marTop w:val="0"/>
      <w:marBottom w:val="0"/>
      <w:divBdr>
        <w:top w:val="none" w:sz="0" w:space="0" w:color="auto"/>
        <w:left w:val="none" w:sz="0" w:space="0" w:color="auto"/>
        <w:bottom w:val="none" w:sz="0" w:space="0" w:color="auto"/>
        <w:right w:val="none" w:sz="0" w:space="0" w:color="auto"/>
      </w:divBdr>
    </w:div>
    <w:div w:id="182682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B705C-3262-44D7-9E0D-12ABAE2B6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2919</Words>
  <Characters>16640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2017-11-16T19:18:00Z</dcterms:created>
  <dcterms:modified xsi:type="dcterms:W3CDTF">2017-11-16T19:18:00Z</dcterms:modified>
</cp:coreProperties>
</file>